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E5" w:rsidRPr="002A30E5" w:rsidRDefault="002A30E5" w:rsidP="002A3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181100"/>
            <wp:effectExtent l="19050" t="0" r="0" b="0"/>
            <wp:wrapSquare wrapText="bothSides"/>
            <wp:docPr id="1" name="Picture 2" descr="Cochrane &#10;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hrane &#10;Collabo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0E5">
        <w:rPr>
          <w:rFonts w:ascii="Times New Roman" w:eastAsia="Times New Roman" w:hAnsi="Times New Roman" w:cs="Times New Roman"/>
          <w:sz w:val="24"/>
          <w:szCs w:val="24"/>
        </w:rPr>
        <w:br/>
      </w:r>
      <w:r w:rsidRPr="002A30E5">
        <w:rPr>
          <w:rFonts w:ascii="Times New Roman" w:eastAsia="Times New Roman" w:hAnsi="Times New Roman" w:cs="Times New Roman"/>
          <w:b/>
          <w:bCs/>
          <w:sz w:val="36"/>
          <w:szCs w:val="36"/>
        </w:rPr>
        <w:t>COCHRANE AGM 1997</w:t>
      </w:r>
    </w:p>
    <w:p w:rsidR="002A30E5" w:rsidRPr="002A30E5" w:rsidRDefault="002A30E5" w:rsidP="002A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Annual General Meeting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of The Cochrane Collaboration,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Amsterdam, The Netherlands,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11 a.m., Sunday 12th October 1997</w:t>
      </w:r>
    </w:p>
    <w:p w:rsidR="002A30E5" w:rsidRPr="002A30E5" w:rsidRDefault="002A30E5" w:rsidP="002A3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(Minutes approved on 24 October 1998)</w:t>
      </w: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Present:</w:t>
      </w: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Philip Alderson,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Zarko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Alfirevic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Gerd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Antes, Bruce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Arroll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Alvaro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Atallah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Hilda Bastian, Lisa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Bero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Sylvia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Bickley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Jean-Pierre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Boissel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Xavier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Bonfill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Tracy Bury, Rachel Churchill, Rebecca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Coghlan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Jim Davies, Norma Davies,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Riekie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de Vet, Claudio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Etcheverry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Kay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Dickersin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Cindy Farquhar, Monica Fischer, JP Glutting, Jeremy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Grimshaw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Metin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Gulmezoglu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Gill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Gyte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Cecilia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Hammarquist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Helen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Handoll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Jini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Hetherington (Minutes), Justus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Hofmeyr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Ruth Jepson, Jean Jones, Paul Jones,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Kleijnen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Bernadette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Lakay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Peter Langhorne, Mark Lodge,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Marjan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Loep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Hugh McGuire, Sabrina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Mankouche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Philippa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Middleton, Mark Oakley-Browne, Katherine Oldfield, Sandy Oliver, Andy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Oxman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Leanne Roberts, Beverley Shea, Chris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Silagy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(Chair),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Lorinda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Simms, Judi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Strid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Brenda Thomas, Jimmy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Volmink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Sarah Walters, Sheila Wallace, Paul White, Richard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Wormald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0E5">
        <w:rPr>
          <w:rFonts w:ascii="Times New Roman" w:eastAsia="Times New Roman" w:hAnsi="Times New Roman" w:cs="Times New Roman"/>
          <w:sz w:val="24"/>
          <w:szCs w:val="24"/>
        </w:rPr>
        <w:t>1(a).</w:t>
      </w:r>
      <w:proofErr w:type="gram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Welcomes: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Chris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Silagy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, Chair of the Collaboration, welcomed those present to the Annual General Meeting of the Cochrane Collaboration. 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0E5">
        <w:rPr>
          <w:rFonts w:ascii="Times New Roman" w:eastAsia="Times New Roman" w:hAnsi="Times New Roman" w:cs="Times New Roman"/>
          <w:sz w:val="24"/>
          <w:szCs w:val="24"/>
        </w:rPr>
        <w:t>1(b).</w:t>
      </w:r>
      <w:proofErr w:type="gram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Apologies for absence: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0E5"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1996 Annual General Meeting: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The minutes of this meeting had been made available to those who attended that meeting, and those present at the current meeting. No amendments were proposed to these minutes; Andy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Oxman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moved their adoption, the motion was seconded by Cindy Farquhar, and carried.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Steering Group Membership: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Chris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Silagy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thanked the outgoing members (Edward Dickinson, Cindy Farquhar and Jean Jones) for the valuable contributions they had made to the work of the Steering Group, and welcomed </w:t>
      </w:r>
      <w:r w:rsidRPr="002A30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newly elected members (Gill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Gyte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representing the Consumer Network, Paul Jones representing Collaborative Review Groups, and Mark Lodge representing Fields).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Statement: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Kleijnen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moved the adoption of the Financial Statement of the Collaboration for 1996/1997, without amendments; the motion was seconded by Beverley Shea, and carried.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Report: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Hilda Bastian moved approval of the Collaboration's Annual Report to Companies House, without amendments; the motion was seconded by Lisa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Bero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>, and carried.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Re-appointment of Auditors: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Monica Fischer moved that the chartered accountants, Neville Russell, be re-appointed as the Collaboration's auditors; the motion was seconded by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Zarko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Alfirevic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>, and carried.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Amendments to the Constitution: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>None were proposed.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2A30E5">
        <w:rPr>
          <w:rFonts w:ascii="Times New Roman" w:eastAsia="Times New Roman" w:hAnsi="Times New Roman" w:cs="Times New Roman"/>
          <w:b/>
          <w:bCs/>
          <w:sz w:val="24"/>
          <w:szCs w:val="24"/>
        </w:rPr>
        <w:t>General Business: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0E5"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>The meeting closed at 11.15 a.m.</w:t>
      </w:r>
    </w:p>
    <w:p w:rsidR="002A30E5" w:rsidRPr="002A30E5" w:rsidRDefault="002A30E5" w:rsidP="002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E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A30E5">
        <w:rPr>
          <w:rFonts w:ascii="Times New Roman" w:eastAsia="Times New Roman" w:hAnsi="Times New Roman" w:cs="Times New Roman"/>
          <w:sz w:val="24"/>
          <w:szCs w:val="24"/>
        </w:rPr>
        <w:t>Jini</w:t>
      </w:r>
      <w:proofErr w:type="spellEnd"/>
      <w:r w:rsidRPr="002A30E5">
        <w:rPr>
          <w:rFonts w:ascii="Times New Roman" w:eastAsia="Times New Roman" w:hAnsi="Times New Roman" w:cs="Times New Roman"/>
          <w:sz w:val="24"/>
          <w:szCs w:val="24"/>
        </w:rPr>
        <w:t xml:space="preserve"> Hetherington, Administrator, Cochrane Collaboration Secretariat, 16th October 1997. </w:t>
      </w:r>
    </w:p>
    <w:p w:rsidR="00B22D99" w:rsidRDefault="002A30E5"/>
    <w:sectPr w:rsidR="00B22D99" w:rsidSect="0096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A30E5"/>
    <w:rsid w:val="000B1C7A"/>
    <w:rsid w:val="002A30E5"/>
    <w:rsid w:val="00965F48"/>
    <w:rsid w:val="00BD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30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>IMBI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mavergames</dc:creator>
  <cp:keywords/>
  <dc:description/>
  <cp:lastModifiedBy>caroline mavergames</cp:lastModifiedBy>
  <cp:revision>1</cp:revision>
  <dcterms:created xsi:type="dcterms:W3CDTF">2010-07-16T09:40:00Z</dcterms:created>
  <dcterms:modified xsi:type="dcterms:W3CDTF">2010-07-16T09:40:00Z</dcterms:modified>
</cp:coreProperties>
</file>