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513" w14:textId="4A77E4F7" w:rsidR="008E0C4C" w:rsidRDefault="008E0C4C" w:rsidP="008E0C4C">
      <w:pPr>
        <w:pStyle w:val="Heading1"/>
      </w:pPr>
      <w:r>
        <w:t>Worksheet</w:t>
      </w:r>
      <w:r w:rsidRPr="008E0C4C">
        <w:t xml:space="preserve">: </w:t>
      </w:r>
      <w:r w:rsidR="00513122">
        <w:t>D</w:t>
      </w:r>
      <w:bookmarkStart w:id="0" w:name="_GoBack"/>
      <w:bookmarkEnd w:id="0"/>
      <w:r>
        <w:t>ichotomous data</w:t>
      </w:r>
    </w:p>
    <w:p w14:paraId="560CF6E5" w14:textId="0CFC6443" w:rsidR="008E0C4C" w:rsidRPr="003737B6" w:rsidRDefault="008E0C4C" w:rsidP="000D4D7F">
      <w:pPr>
        <w:pStyle w:val="Heading3"/>
        <w:spacing w:after="240"/>
        <w:rPr>
          <w:lang w:eastAsia="en-ZA"/>
        </w:rPr>
      </w:pPr>
      <w:r w:rsidRPr="003737B6">
        <w:rPr>
          <w:lang w:eastAsia="en-ZA"/>
        </w:rPr>
        <w:t>Read the abstract</w:t>
      </w:r>
      <w:r w:rsidR="003737B6" w:rsidRPr="003737B6">
        <w:rPr>
          <w:rStyle w:val="FootnoteReference"/>
          <w:lang w:eastAsia="en-ZA"/>
        </w:rPr>
        <w:footnoteReference w:id="1"/>
      </w:r>
      <w:r w:rsidRPr="003737B6">
        <w:rPr>
          <w:lang w:eastAsia="en-ZA"/>
        </w:rPr>
        <w:t xml:space="preserve"> below and answer the questions that follow: </w:t>
      </w:r>
    </w:p>
    <w:tbl>
      <w:tblPr>
        <w:tblStyle w:val="TableGrid"/>
        <w:tblW w:w="0" w:type="auto"/>
        <w:tblLook w:val="04A0" w:firstRow="1" w:lastRow="0" w:firstColumn="1" w:lastColumn="0" w:noHBand="0" w:noVBand="1"/>
      </w:tblPr>
      <w:tblGrid>
        <w:gridCol w:w="9060"/>
      </w:tblGrid>
      <w:tr w:rsidR="008E0C4C" w14:paraId="095B95B5" w14:textId="77777777" w:rsidTr="008E0C4C">
        <w:tc>
          <w:tcPr>
            <w:tcW w:w="9060" w:type="dxa"/>
          </w:tcPr>
          <w:p w14:paraId="7B65D990" w14:textId="77777777" w:rsidR="00FF432E" w:rsidRPr="008E0C4C" w:rsidRDefault="00FF432E" w:rsidP="008E0C4C">
            <w:pPr>
              <w:spacing w:before="100" w:beforeAutospacing="1" w:after="100" w:afterAutospacing="1"/>
              <w:rPr>
                <w:rFonts w:eastAsia="Times New Roman" w:cstheme="minorHAnsi"/>
                <w:sz w:val="24"/>
                <w:szCs w:val="24"/>
                <w:lang w:eastAsia="en-ZA"/>
              </w:rPr>
            </w:pPr>
            <w:r w:rsidRPr="008E0C4C">
              <w:rPr>
                <w:rFonts w:eastAsia="Times New Roman" w:cstheme="minorHAnsi"/>
                <w:b/>
                <w:sz w:val="24"/>
                <w:szCs w:val="24"/>
                <w:lang w:eastAsia="en-ZA"/>
              </w:rPr>
              <w:t>Use of malaria rapid diagnostic tests by community health workers in Afghanistan: cluster randomised tria</w:t>
            </w:r>
            <w:r w:rsidRPr="008E0C4C">
              <w:rPr>
                <w:rFonts w:eastAsia="Times New Roman" w:cstheme="minorHAnsi"/>
                <w:sz w:val="24"/>
                <w:szCs w:val="24"/>
                <w:lang w:eastAsia="en-ZA"/>
              </w:rPr>
              <w:t xml:space="preserve">l </w:t>
            </w:r>
          </w:p>
          <w:p w14:paraId="0D5863D3" w14:textId="77777777" w:rsidR="008E0C4C" w:rsidRPr="008E0C4C" w:rsidRDefault="001F6444" w:rsidP="008E0C4C">
            <w:pPr>
              <w:spacing w:before="100" w:beforeAutospacing="1" w:after="100" w:afterAutospacing="1"/>
              <w:rPr>
                <w:rFonts w:eastAsia="Times New Roman" w:cstheme="minorHAnsi"/>
                <w:sz w:val="24"/>
                <w:szCs w:val="24"/>
                <w:lang w:eastAsia="en-ZA"/>
              </w:rPr>
            </w:pPr>
            <w:hyperlink r:id="rId11" w:history="1">
              <w:r w:rsidR="008E0C4C" w:rsidRPr="008E0C4C">
                <w:rPr>
                  <w:rStyle w:val="Hyperlink"/>
                  <w:rFonts w:eastAsia="Times New Roman" w:cstheme="minorHAnsi"/>
                  <w:color w:val="auto"/>
                  <w:sz w:val="24"/>
                  <w:szCs w:val="24"/>
                  <w:u w:val="none"/>
                  <w:lang w:eastAsia="en-ZA"/>
                </w:rPr>
                <w:t>Toby Leslie</w:t>
              </w:r>
            </w:hyperlink>
            <w:r w:rsidR="008E0C4C" w:rsidRPr="008E0C4C">
              <w:rPr>
                <w:rFonts w:eastAsia="Times New Roman" w:cstheme="minorHAnsi"/>
                <w:sz w:val="24"/>
                <w:szCs w:val="24"/>
                <w:lang w:eastAsia="en-ZA"/>
              </w:rPr>
              <w:t>, </w:t>
            </w:r>
            <w:hyperlink r:id="rId12" w:history="1">
              <w:r w:rsidR="008E0C4C" w:rsidRPr="008E0C4C">
                <w:rPr>
                  <w:rStyle w:val="Hyperlink"/>
                  <w:rFonts w:eastAsia="Times New Roman" w:cstheme="minorHAnsi"/>
                  <w:color w:val="auto"/>
                  <w:sz w:val="24"/>
                  <w:szCs w:val="24"/>
                  <w:u w:val="none"/>
                  <w:lang w:eastAsia="en-ZA"/>
                </w:rPr>
                <w:t>Mark Rowland</w:t>
              </w:r>
            </w:hyperlink>
            <w:r w:rsidR="008E0C4C" w:rsidRPr="008E0C4C">
              <w:rPr>
                <w:rFonts w:eastAsia="Times New Roman" w:cstheme="minorHAnsi"/>
                <w:sz w:val="24"/>
                <w:szCs w:val="24"/>
                <w:lang w:eastAsia="en-ZA"/>
              </w:rPr>
              <w:t>, </w:t>
            </w:r>
            <w:hyperlink r:id="rId13" w:history="1">
              <w:r w:rsidR="008E0C4C" w:rsidRPr="008E0C4C">
                <w:rPr>
                  <w:rStyle w:val="Hyperlink"/>
                  <w:rFonts w:eastAsia="Times New Roman" w:cstheme="minorHAnsi"/>
                  <w:color w:val="auto"/>
                  <w:sz w:val="24"/>
                  <w:szCs w:val="24"/>
                  <w:u w:val="none"/>
                  <w:lang w:eastAsia="en-ZA"/>
                </w:rPr>
                <w:t>Amy Mikhail</w:t>
              </w:r>
            </w:hyperlink>
            <w:r w:rsidR="008E0C4C" w:rsidRPr="008E0C4C">
              <w:rPr>
                <w:rFonts w:eastAsia="Times New Roman" w:cstheme="minorHAnsi"/>
                <w:sz w:val="24"/>
                <w:szCs w:val="24"/>
                <w:lang w:eastAsia="en-ZA"/>
              </w:rPr>
              <w:t>, </w:t>
            </w:r>
            <w:hyperlink r:id="rId14" w:history="1">
              <w:r w:rsidR="008E0C4C" w:rsidRPr="008E0C4C">
                <w:rPr>
                  <w:rStyle w:val="Hyperlink"/>
                  <w:rFonts w:eastAsia="Times New Roman" w:cstheme="minorHAnsi"/>
                  <w:color w:val="auto"/>
                  <w:sz w:val="24"/>
                  <w:szCs w:val="24"/>
                  <w:u w:val="none"/>
                  <w:lang w:eastAsia="en-ZA"/>
                </w:rPr>
                <w:t>Bonnie Cundill</w:t>
              </w:r>
            </w:hyperlink>
            <w:r w:rsidR="008E0C4C" w:rsidRPr="008E0C4C">
              <w:rPr>
                <w:rFonts w:eastAsia="Times New Roman" w:cstheme="minorHAnsi"/>
                <w:sz w:val="24"/>
                <w:szCs w:val="24"/>
                <w:lang w:eastAsia="en-ZA"/>
              </w:rPr>
              <w:t>, </w:t>
            </w:r>
            <w:hyperlink r:id="rId15" w:history="1">
              <w:r w:rsidR="008E0C4C" w:rsidRPr="008E0C4C">
                <w:rPr>
                  <w:rStyle w:val="Hyperlink"/>
                  <w:rFonts w:eastAsia="Times New Roman" w:cstheme="minorHAnsi"/>
                  <w:color w:val="auto"/>
                  <w:sz w:val="24"/>
                  <w:szCs w:val="24"/>
                  <w:u w:val="none"/>
                  <w:lang w:eastAsia="en-ZA"/>
                </w:rPr>
                <w:t>Barbara Willey</w:t>
              </w:r>
            </w:hyperlink>
            <w:r w:rsidR="008E0C4C" w:rsidRPr="008E0C4C">
              <w:rPr>
                <w:rFonts w:eastAsia="Times New Roman" w:cstheme="minorHAnsi"/>
                <w:sz w:val="24"/>
                <w:szCs w:val="24"/>
                <w:lang w:eastAsia="en-ZA"/>
              </w:rPr>
              <w:t>, </w:t>
            </w:r>
            <w:hyperlink r:id="rId16" w:history="1">
              <w:r w:rsidR="008E0C4C" w:rsidRPr="008E0C4C">
                <w:rPr>
                  <w:rStyle w:val="Hyperlink"/>
                  <w:rFonts w:eastAsia="Times New Roman" w:cstheme="minorHAnsi"/>
                  <w:color w:val="auto"/>
                  <w:sz w:val="24"/>
                  <w:szCs w:val="24"/>
                  <w:u w:val="none"/>
                  <w:lang w:eastAsia="en-ZA"/>
                </w:rPr>
                <w:t>Asif Alokozai</w:t>
              </w:r>
            </w:hyperlink>
            <w:r w:rsidR="008E0C4C" w:rsidRPr="008E0C4C">
              <w:rPr>
                <w:rFonts w:eastAsia="Times New Roman" w:cstheme="minorHAnsi"/>
                <w:sz w:val="24"/>
                <w:szCs w:val="24"/>
                <w:lang w:eastAsia="en-ZA"/>
              </w:rPr>
              <w:t>, </w:t>
            </w:r>
            <w:hyperlink r:id="rId17" w:history="1">
              <w:r w:rsidR="008E0C4C" w:rsidRPr="008E0C4C">
                <w:rPr>
                  <w:rStyle w:val="Hyperlink"/>
                  <w:rFonts w:eastAsia="Times New Roman" w:cstheme="minorHAnsi"/>
                  <w:color w:val="auto"/>
                  <w:sz w:val="24"/>
                  <w:szCs w:val="24"/>
                  <w:u w:val="none"/>
                  <w:lang w:eastAsia="en-ZA"/>
                </w:rPr>
                <w:t>Ismail Mayan</w:t>
              </w:r>
            </w:hyperlink>
            <w:r w:rsidR="008E0C4C" w:rsidRPr="008E0C4C">
              <w:rPr>
                <w:rFonts w:eastAsia="Times New Roman" w:cstheme="minorHAnsi"/>
                <w:sz w:val="24"/>
                <w:szCs w:val="24"/>
                <w:lang w:eastAsia="en-ZA"/>
              </w:rPr>
              <w:t>, </w:t>
            </w:r>
            <w:hyperlink r:id="rId18" w:history="1">
              <w:r w:rsidR="008E0C4C" w:rsidRPr="008E0C4C">
                <w:rPr>
                  <w:rStyle w:val="Hyperlink"/>
                  <w:rFonts w:eastAsia="Times New Roman" w:cstheme="minorHAnsi"/>
                  <w:color w:val="auto"/>
                  <w:sz w:val="24"/>
                  <w:szCs w:val="24"/>
                  <w:u w:val="none"/>
                  <w:lang w:eastAsia="en-ZA"/>
                </w:rPr>
                <w:t>Anwar Hasanzai</w:t>
              </w:r>
            </w:hyperlink>
            <w:r w:rsidR="008E0C4C" w:rsidRPr="008E0C4C">
              <w:rPr>
                <w:rFonts w:eastAsia="Times New Roman" w:cstheme="minorHAnsi"/>
                <w:sz w:val="24"/>
                <w:szCs w:val="24"/>
                <w:lang w:eastAsia="en-ZA"/>
              </w:rPr>
              <w:t>, </w:t>
            </w:r>
            <w:hyperlink r:id="rId19" w:history="1">
              <w:r w:rsidR="008E0C4C" w:rsidRPr="008E0C4C">
                <w:rPr>
                  <w:rStyle w:val="Hyperlink"/>
                  <w:rFonts w:eastAsia="Times New Roman" w:cstheme="minorHAnsi"/>
                  <w:color w:val="auto"/>
                  <w:sz w:val="24"/>
                  <w:szCs w:val="24"/>
                  <w:u w:val="none"/>
                  <w:lang w:eastAsia="en-ZA"/>
                </w:rPr>
                <w:t>Sayed Habibullah Baktash</w:t>
              </w:r>
            </w:hyperlink>
            <w:r w:rsidR="008E0C4C" w:rsidRPr="008E0C4C">
              <w:rPr>
                <w:rFonts w:eastAsia="Times New Roman" w:cstheme="minorHAnsi"/>
                <w:sz w:val="24"/>
                <w:szCs w:val="24"/>
                <w:lang w:eastAsia="en-ZA"/>
              </w:rPr>
              <w:t>, </w:t>
            </w:r>
            <w:hyperlink r:id="rId20" w:history="1">
              <w:r w:rsidR="008E0C4C" w:rsidRPr="008E0C4C">
                <w:rPr>
                  <w:rStyle w:val="Hyperlink"/>
                  <w:rFonts w:eastAsia="Times New Roman" w:cstheme="minorHAnsi"/>
                  <w:color w:val="auto"/>
                  <w:sz w:val="24"/>
                  <w:szCs w:val="24"/>
                  <w:u w:val="none"/>
                  <w:lang w:eastAsia="en-ZA"/>
                </w:rPr>
                <w:t>Nader Mohammed</w:t>
              </w:r>
            </w:hyperlink>
            <w:r w:rsidR="008E0C4C" w:rsidRPr="008E0C4C">
              <w:rPr>
                <w:rFonts w:eastAsia="Times New Roman" w:cstheme="minorHAnsi"/>
                <w:sz w:val="24"/>
                <w:szCs w:val="24"/>
                <w:lang w:eastAsia="en-ZA"/>
              </w:rPr>
              <w:t>, </w:t>
            </w:r>
            <w:hyperlink r:id="rId21" w:history="1">
              <w:r w:rsidR="008E0C4C" w:rsidRPr="008E0C4C">
                <w:rPr>
                  <w:rStyle w:val="Hyperlink"/>
                  <w:rFonts w:eastAsia="Times New Roman" w:cstheme="minorHAnsi"/>
                  <w:color w:val="auto"/>
                  <w:sz w:val="24"/>
                  <w:szCs w:val="24"/>
                  <w:u w:val="none"/>
                  <w:lang w:eastAsia="en-ZA"/>
                </w:rPr>
                <w:t>Molly Wood</w:t>
              </w:r>
            </w:hyperlink>
            <w:r w:rsidR="008E0C4C" w:rsidRPr="008E0C4C">
              <w:rPr>
                <w:rFonts w:eastAsia="Times New Roman" w:cstheme="minorHAnsi"/>
                <w:sz w:val="24"/>
                <w:szCs w:val="24"/>
                <w:lang w:eastAsia="en-ZA"/>
              </w:rPr>
              <w:t>, </w:t>
            </w:r>
            <w:hyperlink r:id="rId22" w:history="1">
              <w:r w:rsidR="008E0C4C" w:rsidRPr="008E0C4C">
                <w:rPr>
                  <w:rStyle w:val="Hyperlink"/>
                  <w:rFonts w:eastAsia="Times New Roman" w:cstheme="minorHAnsi"/>
                  <w:color w:val="auto"/>
                  <w:sz w:val="24"/>
                  <w:szCs w:val="24"/>
                  <w:u w:val="none"/>
                  <w:lang w:eastAsia="en-ZA"/>
                </w:rPr>
                <w:t>Habib-U-Rahman Rahimi</w:t>
              </w:r>
            </w:hyperlink>
            <w:r w:rsidR="008E0C4C" w:rsidRPr="008E0C4C">
              <w:rPr>
                <w:rFonts w:eastAsia="Times New Roman" w:cstheme="minorHAnsi"/>
                <w:sz w:val="24"/>
                <w:szCs w:val="24"/>
                <w:lang w:eastAsia="en-ZA"/>
              </w:rPr>
              <w:t>, </w:t>
            </w:r>
            <w:hyperlink r:id="rId23" w:history="1">
              <w:r w:rsidR="008E0C4C" w:rsidRPr="008E0C4C">
                <w:rPr>
                  <w:rStyle w:val="Hyperlink"/>
                  <w:rFonts w:eastAsia="Times New Roman" w:cstheme="minorHAnsi"/>
                  <w:color w:val="auto"/>
                  <w:sz w:val="24"/>
                  <w:szCs w:val="24"/>
                  <w:u w:val="none"/>
                  <w:lang w:eastAsia="en-ZA"/>
                </w:rPr>
                <w:t>Baptiste Laurent</w:t>
              </w:r>
            </w:hyperlink>
            <w:r w:rsidR="008E0C4C" w:rsidRPr="008E0C4C">
              <w:rPr>
                <w:rFonts w:eastAsia="Times New Roman" w:cstheme="minorHAnsi"/>
                <w:sz w:val="24"/>
                <w:szCs w:val="24"/>
                <w:lang w:eastAsia="en-ZA"/>
              </w:rPr>
              <w:t>, </w:t>
            </w:r>
            <w:hyperlink r:id="rId24" w:history="1">
              <w:r w:rsidR="008E0C4C" w:rsidRPr="008E0C4C">
                <w:rPr>
                  <w:rStyle w:val="Hyperlink"/>
                  <w:rFonts w:eastAsia="Times New Roman" w:cstheme="minorHAnsi"/>
                  <w:color w:val="auto"/>
                  <w:sz w:val="24"/>
                  <w:szCs w:val="24"/>
                  <w:u w:val="none"/>
                  <w:lang w:eastAsia="en-ZA"/>
                </w:rPr>
                <w:t>Cyril Buhler</w:t>
              </w:r>
            </w:hyperlink>
            <w:r w:rsidR="008E0C4C" w:rsidRPr="008E0C4C">
              <w:rPr>
                <w:rFonts w:eastAsia="Times New Roman" w:cstheme="minorHAnsi"/>
                <w:sz w:val="24"/>
                <w:szCs w:val="24"/>
                <w:lang w:eastAsia="en-ZA"/>
              </w:rPr>
              <w:t>, </w:t>
            </w:r>
            <w:hyperlink r:id="rId25" w:history="1">
              <w:r w:rsidR="008E0C4C" w:rsidRPr="008E0C4C">
                <w:rPr>
                  <w:rStyle w:val="Hyperlink"/>
                  <w:rFonts w:eastAsia="Times New Roman" w:cstheme="minorHAnsi"/>
                  <w:color w:val="auto"/>
                  <w:sz w:val="24"/>
                  <w:szCs w:val="24"/>
                  <w:u w:val="none"/>
                  <w:lang w:eastAsia="en-ZA"/>
                </w:rPr>
                <w:t>Christopher J M Whitty</w:t>
              </w:r>
            </w:hyperlink>
            <w:r w:rsidR="008E0C4C" w:rsidRPr="008E0C4C">
              <w:rPr>
                <w:rFonts w:eastAsia="Times New Roman" w:cstheme="minorHAnsi"/>
                <w:sz w:val="24"/>
                <w:szCs w:val="24"/>
                <w:vertAlign w:val="superscript"/>
                <w:lang w:eastAsia="en-ZA"/>
              </w:rPr>
              <w:t> </w:t>
            </w:r>
          </w:p>
          <w:p w14:paraId="12FA4888" w14:textId="77777777" w:rsidR="008E0C4C" w:rsidRPr="003520B3" w:rsidRDefault="008E0C4C" w:rsidP="008E0C4C">
            <w:pPr>
              <w:spacing w:before="100" w:beforeAutospacing="1" w:after="100" w:afterAutospacing="1"/>
              <w:rPr>
                <w:rFonts w:eastAsia="Times New Roman" w:cstheme="minorHAnsi"/>
                <w:i/>
                <w:sz w:val="24"/>
                <w:szCs w:val="24"/>
                <w:lang w:eastAsia="en-ZA"/>
              </w:rPr>
            </w:pPr>
            <w:r w:rsidRPr="003520B3">
              <w:rPr>
                <w:rFonts w:eastAsia="Times New Roman" w:cstheme="minorHAnsi"/>
                <w:i/>
                <w:sz w:val="24"/>
                <w:szCs w:val="24"/>
                <w:lang w:eastAsia="en-ZA"/>
              </w:rPr>
              <w:t>BMC Med 2017 Jul 7;15(1):124. doi: 10.1186/s12916-017-0891-8.</w:t>
            </w:r>
          </w:p>
          <w:p w14:paraId="26BD49B2" w14:textId="77777777" w:rsidR="008E0C4C" w:rsidRPr="008E0C4C" w:rsidRDefault="008E0C4C" w:rsidP="003737B6">
            <w:pPr>
              <w:rPr>
                <w:rFonts w:eastAsia="Times New Roman" w:cstheme="minorHAnsi"/>
                <w:sz w:val="24"/>
                <w:szCs w:val="24"/>
                <w:lang w:eastAsia="en-ZA"/>
              </w:rPr>
            </w:pPr>
            <w:r w:rsidRPr="008E0C4C">
              <w:rPr>
                <w:rFonts w:eastAsia="Times New Roman" w:cstheme="minorHAnsi"/>
                <w:b/>
                <w:bCs/>
                <w:sz w:val="24"/>
                <w:szCs w:val="24"/>
                <w:lang w:eastAsia="en-ZA"/>
              </w:rPr>
              <w:t xml:space="preserve">Background: </w:t>
            </w:r>
            <w:r w:rsidRPr="008E0C4C">
              <w:rPr>
                <w:rFonts w:eastAsia="Times New Roman" w:cstheme="minorHAnsi"/>
                <w:sz w:val="24"/>
                <w:szCs w:val="24"/>
                <w:lang w:eastAsia="en-ZA"/>
              </w:rPr>
              <w:t xml:space="preserve">The World Health Organisation (WHO) recommends parasitological diagnosis of malaria before </w:t>
            </w:r>
            <w:proofErr w:type="gramStart"/>
            <w:r w:rsidRPr="008E0C4C">
              <w:rPr>
                <w:rFonts w:eastAsia="Times New Roman" w:cstheme="minorHAnsi"/>
                <w:sz w:val="24"/>
                <w:szCs w:val="24"/>
                <w:lang w:eastAsia="en-ZA"/>
              </w:rPr>
              <w:t>treatment, but</w:t>
            </w:r>
            <w:proofErr w:type="gramEnd"/>
            <w:r w:rsidRPr="008E0C4C">
              <w:rPr>
                <w:rFonts w:eastAsia="Times New Roman" w:cstheme="minorHAnsi"/>
                <w:sz w:val="24"/>
                <w:szCs w:val="24"/>
                <w:lang w:eastAsia="en-ZA"/>
              </w:rPr>
              <w:t xml:space="preserve"> use of malaria rapid diagnostic tests (mRDTs) by community health workers (CHWs) has not been fully tested within health services in south and central Asia. mRDTs could allow CHWs to diagnose malaria accurately, improving treatment of febrile illness. </w:t>
            </w:r>
          </w:p>
          <w:p w14:paraId="46C105A9" w14:textId="77777777" w:rsidR="008E0C4C" w:rsidRPr="008E0C4C" w:rsidRDefault="008E0C4C" w:rsidP="003737B6">
            <w:pPr>
              <w:rPr>
                <w:rFonts w:eastAsia="Times New Roman" w:cstheme="minorHAnsi"/>
                <w:sz w:val="24"/>
                <w:szCs w:val="24"/>
                <w:lang w:eastAsia="en-ZA"/>
              </w:rPr>
            </w:pPr>
            <w:r w:rsidRPr="008E0C4C">
              <w:rPr>
                <w:rFonts w:eastAsia="Times New Roman" w:cstheme="minorHAnsi"/>
                <w:b/>
                <w:bCs/>
                <w:sz w:val="24"/>
                <w:szCs w:val="24"/>
                <w:lang w:eastAsia="en-ZA"/>
              </w:rPr>
              <w:t xml:space="preserve">Methods: </w:t>
            </w:r>
            <w:r w:rsidRPr="008E0C4C">
              <w:rPr>
                <w:rFonts w:eastAsia="Times New Roman" w:cstheme="minorHAnsi"/>
                <w:sz w:val="24"/>
                <w:szCs w:val="24"/>
                <w:lang w:eastAsia="en-ZA"/>
              </w:rPr>
              <w:t xml:space="preserve">A cluster randomised trial in community health services was undertaken in Afghanistan. The primary outcome was the proportion of suspected malaria cases correctly treated for polymerase chain reaction (PCR)-confirmed malaria and PCR negative cases receiving no antimalarial drugs measured at the level of the patient. CHWs from 22 clusters (clinics) received standard training on clinical diagnosis and treatment of malaria; 11 clusters randomised to the intervention arm received additional training and were provided with mRDTs. CHWs enrolled cases of suspected malaria, and the mRDT results and treatments were compared to blind-read PCR diagnosis. </w:t>
            </w:r>
          </w:p>
          <w:p w14:paraId="541681AF" w14:textId="77777777" w:rsidR="003737B6" w:rsidRDefault="008E0C4C" w:rsidP="003737B6">
            <w:pPr>
              <w:rPr>
                <w:rFonts w:eastAsia="Times New Roman" w:cstheme="minorHAnsi"/>
                <w:sz w:val="24"/>
                <w:szCs w:val="24"/>
                <w:lang w:eastAsia="en-ZA"/>
              </w:rPr>
            </w:pPr>
            <w:r w:rsidRPr="008E0C4C">
              <w:rPr>
                <w:rFonts w:eastAsia="Times New Roman" w:cstheme="minorHAnsi"/>
                <w:b/>
                <w:bCs/>
                <w:sz w:val="24"/>
                <w:szCs w:val="24"/>
                <w:lang w:eastAsia="en-ZA"/>
              </w:rPr>
              <w:t xml:space="preserve">Results: </w:t>
            </w:r>
            <w:r w:rsidRPr="008E0C4C">
              <w:rPr>
                <w:rFonts w:eastAsia="Times New Roman" w:cstheme="minorHAnsi"/>
                <w:sz w:val="24"/>
                <w:szCs w:val="24"/>
                <w:lang w:eastAsia="en-ZA"/>
              </w:rPr>
              <w:t xml:space="preserve">In total, 256 CHWs enrolled 2400 patients with 2154 (89.8%) evaluated. In the intervention arm, 828 of 1099 patients were treated appropriately vs. 185 of 1055 patients in the control arm. In the control arm, 164 of 191 with confirmed Plasmodium vivax received chloroquine compared to 70 of 155 in the intervention arm. Overuse of chloroquine in the control arm resulted in 813 of 928 with no malaria (PCR negative) being treated vs. 95 of 947 in the intervention arm. In the intervention arm, 30 of 42 patients with P. falciparum did not receive artemisinin-based combination therapy, partly because operational sensitivity of the RDTs was low (53.2%, 38.1-67.9). There was high concordance between recorded RDT result and CHW prescription decisions: 826/950 (87.0%) with a negative test were not prescribed an antimalarial. Co-trimoxazole was prescribed to 62.7% of malaria negative patients in the intervention arm and 15.0% in the control arm. </w:t>
            </w:r>
          </w:p>
          <w:p w14:paraId="0770B1A4" w14:textId="775A08F4" w:rsidR="008E0C4C" w:rsidRDefault="008E0C4C" w:rsidP="003737B6">
            <w:pPr>
              <w:rPr>
                <w:rFonts w:eastAsia="Times New Roman" w:cstheme="minorHAnsi"/>
                <w:sz w:val="24"/>
                <w:szCs w:val="24"/>
                <w:lang w:eastAsia="en-ZA"/>
              </w:rPr>
            </w:pPr>
            <w:r w:rsidRPr="008E0C4C">
              <w:rPr>
                <w:rFonts w:eastAsia="Times New Roman" w:cstheme="minorHAnsi"/>
                <w:b/>
                <w:bCs/>
                <w:sz w:val="24"/>
                <w:szCs w:val="24"/>
                <w:lang w:eastAsia="en-ZA"/>
              </w:rPr>
              <w:t xml:space="preserve">Conclusions: </w:t>
            </w:r>
            <w:r w:rsidRPr="008E0C4C">
              <w:rPr>
                <w:rFonts w:eastAsia="Times New Roman" w:cstheme="minorHAnsi"/>
                <w:sz w:val="24"/>
                <w:szCs w:val="24"/>
                <w:lang w:eastAsia="en-ZA"/>
              </w:rPr>
              <w:t xml:space="preserve">While introducing mRDT reduced overuse of antimalarials, this action came with risks that need to be considered before use at scale: an appreciable proportion of malaria cases will be missed by those using current mRDTs. Higher sensitivity tests could be used to detect all cases. Overtreatment with antimalarial drugs in the control arm was replaced with increased antibiotic prescription in the intervention arm, resulting in a probable overuse of antibiotics. </w:t>
            </w:r>
          </w:p>
        </w:tc>
      </w:tr>
    </w:tbl>
    <w:p w14:paraId="2D3BED4E" w14:textId="33566E78" w:rsidR="008E0C4C" w:rsidRPr="003737B6" w:rsidRDefault="008E0C4C" w:rsidP="00E064B7">
      <w:pPr>
        <w:pStyle w:val="Heading3"/>
        <w:spacing w:after="240"/>
        <w:rPr>
          <w:rFonts w:eastAsia="Times New Roman"/>
          <w:lang w:eastAsia="en-ZA"/>
        </w:rPr>
      </w:pPr>
      <w:r w:rsidRPr="003737B6">
        <w:rPr>
          <w:rFonts w:eastAsia="Times New Roman"/>
          <w:lang w:eastAsia="en-ZA"/>
        </w:rPr>
        <w:lastRenderedPageBreak/>
        <w:t xml:space="preserve">Answer the questions below. </w:t>
      </w:r>
    </w:p>
    <w:p w14:paraId="60BE8846" w14:textId="77777777" w:rsidR="008E0C4C" w:rsidRDefault="008E0C4C" w:rsidP="00615A80">
      <w:pPr>
        <w:spacing w:before="100" w:beforeAutospacing="1" w:after="100" w:afterAutospacing="1" w:line="240" w:lineRule="auto"/>
        <w:rPr>
          <w:rFonts w:eastAsia="Times New Roman" w:cstheme="minorHAnsi"/>
          <w:sz w:val="24"/>
          <w:szCs w:val="24"/>
          <w:lang w:eastAsia="en-ZA"/>
        </w:rPr>
      </w:pPr>
    </w:p>
    <w:tbl>
      <w:tblPr>
        <w:tblW w:w="4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0"/>
        <w:gridCol w:w="913"/>
        <w:gridCol w:w="906"/>
        <w:gridCol w:w="1054"/>
      </w:tblGrid>
      <w:tr w:rsidR="00615A80" w:rsidRPr="00842F2D" w14:paraId="592D587E" w14:textId="77777777" w:rsidTr="00615A80">
        <w:trPr>
          <w:trHeight w:val="285"/>
          <w:jc w:val="center"/>
        </w:trPr>
        <w:tc>
          <w:tcPr>
            <w:tcW w:w="1040" w:type="dxa"/>
            <w:shd w:val="clear" w:color="auto" w:fill="auto"/>
            <w:tcMar>
              <w:top w:w="72" w:type="dxa"/>
              <w:left w:w="144" w:type="dxa"/>
              <w:bottom w:w="72" w:type="dxa"/>
              <w:right w:w="144" w:type="dxa"/>
            </w:tcMar>
            <w:hideMark/>
          </w:tcPr>
          <w:p w14:paraId="087EC5DE" w14:textId="77777777" w:rsidR="00615A80" w:rsidRPr="00842F2D" w:rsidRDefault="00615A80" w:rsidP="00516910"/>
        </w:tc>
        <w:tc>
          <w:tcPr>
            <w:tcW w:w="1246" w:type="dxa"/>
            <w:shd w:val="clear" w:color="auto" w:fill="auto"/>
            <w:tcMar>
              <w:top w:w="72" w:type="dxa"/>
              <w:left w:w="144" w:type="dxa"/>
              <w:bottom w:w="72" w:type="dxa"/>
              <w:right w:w="144" w:type="dxa"/>
            </w:tcMar>
            <w:vAlign w:val="center"/>
            <w:hideMark/>
          </w:tcPr>
          <w:p w14:paraId="0279805D" w14:textId="77777777" w:rsidR="00615A80" w:rsidRPr="00842F2D" w:rsidRDefault="00615A80" w:rsidP="00516910">
            <w:r w:rsidRPr="00842F2D">
              <w:rPr>
                <w:b/>
                <w:bCs/>
              </w:rPr>
              <w:t>Event</w:t>
            </w:r>
          </w:p>
        </w:tc>
        <w:tc>
          <w:tcPr>
            <w:tcW w:w="1218" w:type="dxa"/>
            <w:shd w:val="clear" w:color="auto" w:fill="auto"/>
            <w:tcMar>
              <w:top w:w="72" w:type="dxa"/>
              <w:left w:w="144" w:type="dxa"/>
              <w:bottom w:w="72" w:type="dxa"/>
              <w:right w:w="144" w:type="dxa"/>
            </w:tcMar>
            <w:hideMark/>
          </w:tcPr>
          <w:p w14:paraId="0A3E116E" w14:textId="77777777" w:rsidR="00615A80" w:rsidRPr="00842F2D" w:rsidRDefault="00615A80" w:rsidP="00516910">
            <w:r w:rsidRPr="00842F2D">
              <w:rPr>
                <w:b/>
                <w:bCs/>
              </w:rPr>
              <w:t>No Event</w:t>
            </w:r>
          </w:p>
        </w:tc>
        <w:tc>
          <w:tcPr>
            <w:tcW w:w="799" w:type="dxa"/>
            <w:shd w:val="clear" w:color="auto" w:fill="auto"/>
            <w:tcMar>
              <w:top w:w="72" w:type="dxa"/>
              <w:left w:w="144" w:type="dxa"/>
              <w:bottom w:w="72" w:type="dxa"/>
              <w:right w:w="144" w:type="dxa"/>
            </w:tcMar>
            <w:vAlign w:val="center"/>
            <w:hideMark/>
          </w:tcPr>
          <w:p w14:paraId="0A2F71CC" w14:textId="77777777" w:rsidR="00615A80" w:rsidRPr="00842F2D" w:rsidRDefault="00615A80" w:rsidP="00516910">
            <w:r w:rsidRPr="00842F2D">
              <w:rPr>
                <w:b/>
                <w:bCs/>
              </w:rPr>
              <w:t>Total</w:t>
            </w:r>
          </w:p>
        </w:tc>
      </w:tr>
      <w:tr w:rsidR="00615A80" w:rsidRPr="00842F2D" w14:paraId="6BD6F924" w14:textId="77777777" w:rsidTr="00615A80">
        <w:trPr>
          <w:trHeight w:val="360"/>
          <w:jc w:val="center"/>
        </w:trPr>
        <w:tc>
          <w:tcPr>
            <w:tcW w:w="1040" w:type="dxa"/>
            <w:shd w:val="clear" w:color="auto" w:fill="auto"/>
            <w:tcMar>
              <w:top w:w="72" w:type="dxa"/>
              <w:left w:w="144" w:type="dxa"/>
              <w:bottom w:w="72" w:type="dxa"/>
              <w:right w:w="144" w:type="dxa"/>
            </w:tcMar>
            <w:hideMark/>
          </w:tcPr>
          <w:p w14:paraId="3BA8CFF7" w14:textId="77777777" w:rsidR="00615A80" w:rsidRPr="00842F2D" w:rsidRDefault="00615A80" w:rsidP="00516910">
            <w:r w:rsidRPr="00842F2D">
              <w:rPr>
                <w:b/>
                <w:bCs/>
              </w:rPr>
              <w:t>Intervention</w:t>
            </w:r>
          </w:p>
        </w:tc>
        <w:tc>
          <w:tcPr>
            <w:tcW w:w="1246" w:type="dxa"/>
            <w:shd w:val="clear" w:color="auto" w:fill="auto"/>
            <w:tcMar>
              <w:top w:w="72" w:type="dxa"/>
              <w:left w:w="144" w:type="dxa"/>
              <w:bottom w:w="72" w:type="dxa"/>
              <w:right w:w="144" w:type="dxa"/>
            </w:tcMar>
            <w:hideMark/>
          </w:tcPr>
          <w:p w14:paraId="563F02C8" w14:textId="77777777" w:rsidR="00615A80" w:rsidRPr="00842F2D" w:rsidRDefault="00615A80" w:rsidP="00516910">
            <w:r w:rsidRPr="00842F2D">
              <w:t>a</w:t>
            </w:r>
          </w:p>
        </w:tc>
        <w:tc>
          <w:tcPr>
            <w:tcW w:w="1218" w:type="dxa"/>
            <w:shd w:val="clear" w:color="auto" w:fill="auto"/>
            <w:tcMar>
              <w:top w:w="72" w:type="dxa"/>
              <w:left w:w="144" w:type="dxa"/>
              <w:bottom w:w="72" w:type="dxa"/>
              <w:right w:w="144" w:type="dxa"/>
            </w:tcMar>
            <w:hideMark/>
          </w:tcPr>
          <w:p w14:paraId="4A5A9A82" w14:textId="77777777" w:rsidR="00615A80" w:rsidRPr="00842F2D" w:rsidRDefault="00615A80" w:rsidP="00516910">
            <w:r w:rsidRPr="00842F2D">
              <w:t>b</w:t>
            </w:r>
          </w:p>
        </w:tc>
        <w:tc>
          <w:tcPr>
            <w:tcW w:w="799" w:type="dxa"/>
            <w:shd w:val="clear" w:color="auto" w:fill="auto"/>
            <w:tcMar>
              <w:top w:w="72" w:type="dxa"/>
              <w:left w:w="144" w:type="dxa"/>
              <w:bottom w:w="72" w:type="dxa"/>
              <w:right w:w="144" w:type="dxa"/>
            </w:tcMar>
            <w:hideMark/>
          </w:tcPr>
          <w:p w14:paraId="10E63DA1" w14:textId="77777777" w:rsidR="00615A80" w:rsidRPr="00842F2D" w:rsidRDefault="00615A80" w:rsidP="00516910">
            <w:r>
              <w:rPr>
                <w:b/>
                <w:bCs/>
              </w:rPr>
              <w:t>a+b</w:t>
            </w:r>
          </w:p>
        </w:tc>
      </w:tr>
      <w:tr w:rsidR="00615A80" w:rsidRPr="00842F2D" w14:paraId="52F885A5" w14:textId="77777777" w:rsidTr="00615A80">
        <w:trPr>
          <w:trHeight w:val="412"/>
          <w:jc w:val="center"/>
        </w:trPr>
        <w:tc>
          <w:tcPr>
            <w:tcW w:w="1040" w:type="dxa"/>
            <w:shd w:val="clear" w:color="auto" w:fill="auto"/>
            <w:tcMar>
              <w:top w:w="72" w:type="dxa"/>
              <w:left w:w="144" w:type="dxa"/>
              <w:bottom w:w="72" w:type="dxa"/>
              <w:right w:w="144" w:type="dxa"/>
            </w:tcMar>
            <w:hideMark/>
          </w:tcPr>
          <w:p w14:paraId="3120C800" w14:textId="77777777" w:rsidR="00615A80" w:rsidRPr="00842F2D" w:rsidRDefault="00615A80" w:rsidP="00516910">
            <w:r w:rsidRPr="00842F2D">
              <w:rPr>
                <w:b/>
                <w:bCs/>
              </w:rPr>
              <w:t>Control</w:t>
            </w:r>
          </w:p>
        </w:tc>
        <w:tc>
          <w:tcPr>
            <w:tcW w:w="1246" w:type="dxa"/>
            <w:shd w:val="clear" w:color="auto" w:fill="auto"/>
            <w:tcMar>
              <w:top w:w="72" w:type="dxa"/>
              <w:left w:w="144" w:type="dxa"/>
              <w:bottom w:w="72" w:type="dxa"/>
              <w:right w:w="144" w:type="dxa"/>
            </w:tcMar>
            <w:hideMark/>
          </w:tcPr>
          <w:p w14:paraId="51A56D75" w14:textId="77777777" w:rsidR="00615A80" w:rsidRPr="00842F2D" w:rsidRDefault="00615A80" w:rsidP="00516910">
            <w:r w:rsidRPr="00842F2D">
              <w:rPr>
                <w:b/>
                <w:bCs/>
              </w:rPr>
              <w:t>c</w:t>
            </w:r>
          </w:p>
        </w:tc>
        <w:tc>
          <w:tcPr>
            <w:tcW w:w="1218" w:type="dxa"/>
            <w:shd w:val="clear" w:color="auto" w:fill="auto"/>
            <w:tcMar>
              <w:top w:w="72" w:type="dxa"/>
              <w:left w:w="144" w:type="dxa"/>
              <w:bottom w:w="72" w:type="dxa"/>
              <w:right w:w="144" w:type="dxa"/>
            </w:tcMar>
            <w:hideMark/>
          </w:tcPr>
          <w:p w14:paraId="526509F4" w14:textId="77777777" w:rsidR="00615A80" w:rsidRPr="00842F2D" w:rsidRDefault="00615A80" w:rsidP="00516910">
            <w:r w:rsidRPr="00842F2D">
              <w:t>d</w:t>
            </w:r>
          </w:p>
        </w:tc>
        <w:tc>
          <w:tcPr>
            <w:tcW w:w="799" w:type="dxa"/>
            <w:shd w:val="clear" w:color="auto" w:fill="auto"/>
            <w:tcMar>
              <w:top w:w="72" w:type="dxa"/>
              <w:left w:w="144" w:type="dxa"/>
              <w:bottom w:w="72" w:type="dxa"/>
              <w:right w:w="144" w:type="dxa"/>
            </w:tcMar>
            <w:hideMark/>
          </w:tcPr>
          <w:p w14:paraId="093BB76D" w14:textId="77777777" w:rsidR="00615A80" w:rsidRPr="00842F2D" w:rsidRDefault="00615A80" w:rsidP="00516910">
            <w:r>
              <w:rPr>
                <w:b/>
                <w:bCs/>
              </w:rPr>
              <w:t>c+d</w:t>
            </w:r>
          </w:p>
        </w:tc>
      </w:tr>
      <w:tr w:rsidR="00615A80" w:rsidRPr="00842F2D" w14:paraId="36B9ABA1" w14:textId="77777777" w:rsidTr="00615A80">
        <w:trPr>
          <w:trHeight w:val="360"/>
          <w:jc w:val="center"/>
        </w:trPr>
        <w:tc>
          <w:tcPr>
            <w:tcW w:w="1040" w:type="dxa"/>
            <w:shd w:val="clear" w:color="auto" w:fill="auto"/>
            <w:tcMar>
              <w:top w:w="72" w:type="dxa"/>
              <w:left w:w="144" w:type="dxa"/>
              <w:bottom w:w="72" w:type="dxa"/>
              <w:right w:w="144" w:type="dxa"/>
            </w:tcMar>
            <w:hideMark/>
          </w:tcPr>
          <w:p w14:paraId="232BFBDC" w14:textId="77777777" w:rsidR="00615A80" w:rsidRPr="00842F2D" w:rsidRDefault="00615A80" w:rsidP="00516910">
            <w:r w:rsidRPr="00842F2D">
              <w:rPr>
                <w:b/>
                <w:bCs/>
              </w:rPr>
              <w:t>Total</w:t>
            </w:r>
          </w:p>
        </w:tc>
        <w:tc>
          <w:tcPr>
            <w:tcW w:w="1246" w:type="dxa"/>
            <w:shd w:val="clear" w:color="auto" w:fill="auto"/>
            <w:tcMar>
              <w:top w:w="72" w:type="dxa"/>
              <w:left w:w="144" w:type="dxa"/>
              <w:bottom w:w="72" w:type="dxa"/>
              <w:right w:w="144" w:type="dxa"/>
            </w:tcMar>
            <w:hideMark/>
          </w:tcPr>
          <w:p w14:paraId="6969F67E" w14:textId="77777777" w:rsidR="00615A80" w:rsidRPr="00842F2D" w:rsidRDefault="00615A80" w:rsidP="00516910">
            <w:r>
              <w:rPr>
                <w:b/>
                <w:bCs/>
              </w:rPr>
              <w:t>a+c</w:t>
            </w:r>
          </w:p>
        </w:tc>
        <w:tc>
          <w:tcPr>
            <w:tcW w:w="1218" w:type="dxa"/>
            <w:shd w:val="clear" w:color="auto" w:fill="auto"/>
            <w:tcMar>
              <w:top w:w="72" w:type="dxa"/>
              <w:left w:w="144" w:type="dxa"/>
              <w:bottom w:w="72" w:type="dxa"/>
              <w:right w:w="144" w:type="dxa"/>
            </w:tcMar>
            <w:hideMark/>
          </w:tcPr>
          <w:p w14:paraId="21223C3B" w14:textId="77777777" w:rsidR="00615A80" w:rsidRPr="00842F2D" w:rsidRDefault="00615A80" w:rsidP="00516910">
            <w:r>
              <w:rPr>
                <w:b/>
                <w:bCs/>
              </w:rPr>
              <w:t>b+d</w:t>
            </w:r>
          </w:p>
        </w:tc>
        <w:tc>
          <w:tcPr>
            <w:tcW w:w="799" w:type="dxa"/>
            <w:shd w:val="clear" w:color="auto" w:fill="auto"/>
            <w:tcMar>
              <w:top w:w="72" w:type="dxa"/>
              <w:left w:w="144" w:type="dxa"/>
              <w:bottom w:w="72" w:type="dxa"/>
              <w:right w:w="144" w:type="dxa"/>
            </w:tcMar>
            <w:hideMark/>
          </w:tcPr>
          <w:p w14:paraId="396D71F6" w14:textId="77777777" w:rsidR="00615A80" w:rsidRPr="00842F2D" w:rsidRDefault="00615A80" w:rsidP="00516910">
            <w:r>
              <w:rPr>
                <w:b/>
                <w:bCs/>
              </w:rPr>
              <w:t>a+b+c+d</w:t>
            </w:r>
          </w:p>
        </w:tc>
      </w:tr>
    </w:tbl>
    <w:p w14:paraId="354A02E6" w14:textId="72772B21" w:rsidR="00615A80" w:rsidRPr="00615A80" w:rsidRDefault="00615A80" w:rsidP="00615A80">
      <w:pPr>
        <w:spacing w:before="100" w:beforeAutospacing="1" w:after="100" w:afterAutospacing="1" w:line="240" w:lineRule="auto"/>
        <w:rPr>
          <w:rFonts w:eastAsia="Times New Roman" w:cstheme="minorHAnsi"/>
          <w:sz w:val="24"/>
          <w:szCs w:val="24"/>
          <w:lang w:eastAsia="en-ZA"/>
        </w:rPr>
        <w:sectPr w:rsidR="00615A80" w:rsidRPr="00615A80" w:rsidSect="00F46A3F">
          <w:pgSz w:w="11906" w:h="16838" w:code="9"/>
          <w:pgMar w:top="1134" w:right="1418" w:bottom="1134" w:left="1418" w:header="709" w:footer="709" w:gutter="0"/>
          <w:cols w:space="708"/>
          <w:docGrid w:linePitch="360"/>
        </w:sectPr>
      </w:pPr>
    </w:p>
    <w:p w14:paraId="5F59848B" w14:textId="0DB016B6" w:rsidR="003737B6" w:rsidRPr="00615A80"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of </w:t>
      </w:r>
      <w:r w:rsidR="0084244D">
        <w:rPr>
          <w:rFonts w:eastAsia="Times New Roman" w:cstheme="minorHAnsi"/>
          <w:sz w:val="24"/>
          <w:szCs w:val="24"/>
          <w:lang w:eastAsia="en-ZA"/>
        </w:rPr>
        <w:t xml:space="preserve">appropriate treatment </w:t>
      </w:r>
      <w:r>
        <w:rPr>
          <w:rFonts w:eastAsia="Times New Roman" w:cstheme="minorHAnsi"/>
          <w:sz w:val="24"/>
          <w:szCs w:val="24"/>
          <w:lang w:eastAsia="en-ZA"/>
        </w:rPr>
        <w:t>among patients in the intervention arm</w:t>
      </w:r>
      <w:r w:rsidR="00615A80">
        <w:rPr>
          <w:rFonts w:eastAsia="Times New Roman" w:cstheme="minorHAnsi"/>
          <w:sz w:val="24"/>
          <w:szCs w:val="24"/>
          <w:lang w:eastAsia="en-ZA"/>
        </w:rPr>
        <w:t>?</w:t>
      </w:r>
    </w:p>
    <w:p w14:paraId="37B06A2B" w14:textId="05E5CBBE" w:rsidR="00615A80" w:rsidRDefault="00615A80" w:rsidP="003737B6">
      <w:pPr>
        <w:spacing w:before="100" w:beforeAutospacing="1" w:after="100" w:afterAutospacing="1" w:line="240" w:lineRule="auto"/>
        <w:rPr>
          <w:rFonts w:eastAsia="Times New Roman" w:cstheme="minorHAnsi"/>
          <w:sz w:val="24"/>
          <w:szCs w:val="24"/>
          <w:lang w:eastAsia="en-ZA"/>
        </w:rPr>
      </w:pPr>
    </w:p>
    <w:p w14:paraId="5BC5F384" w14:textId="77777777" w:rsidR="00615A80" w:rsidRDefault="00615A80" w:rsidP="003737B6">
      <w:pPr>
        <w:spacing w:before="100" w:beforeAutospacing="1" w:after="100" w:afterAutospacing="1" w:line="240" w:lineRule="auto"/>
        <w:rPr>
          <w:rFonts w:eastAsia="Times New Roman" w:cstheme="minorHAnsi"/>
          <w:sz w:val="24"/>
          <w:szCs w:val="24"/>
          <w:lang w:eastAsia="en-ZA"/>
        </w:rPr>
      </w:pPr>
    </w:p>
    <w:p w14:paraId="26FADFF0" w14:textId="016DCCC4" w:rsidR="00615A80" w:rsidRDefault="00615A80" w:rsidP="003737B6">
      <w:pPr>
        <w:spacing w:before="100" w:beforeAutospacing="1" w:after="100" w:afterAutospacing="1" w:line="240" w:lineRule="auto"/>
        <w:rPr>
          <w:rFonts w:eastAsia="Times New Roman" w:cstheme="minorHAnsi"/>
          <w:sz w:val="24"/>
          <w:szCs w:val="24"/>
          <w:lang w:eastAsia="en-ZA"/>
        </w:rPr>
      </w:pPr>
    </w:p>
    <w:p w14:paraId="6C5525C3" w14:textId="77777777" w:rsidR="00615A80" w:rsidRDefault="00615A80" w:rsidP="003737B6">
      <w:pPr>
        <w:spacing w:before="100" w:beforeAutospacing="1" w:after="100" w:afterAutospacing="1" w:line="240" w:lineRule="auto"/>
        <w:rPr>
          <w:rFonts w:eastAsia="Times New Roman" w:cstheme="minorHAnsi"/>
          <w:sz w:val="24"/>
          <w:szCs w:val="24"/>
          <w:lang w:eastAsia="en-ZA"/>
        </w:rPr>
      </w:pPr>
    </w:p>
    <w:p w14:paraId="380E62E7" w14:textId="77777777" w:rsidR="005A4DE8" w:rsidRPr="003737B6" w:rsidRDefault="005A4DE8" w:rsidP="003737B6">
      <w:pPr>
        <w:spacing w:before="100" w:beforeAutospacing="1" w:after="100" w:afterAutospacing="1" w:line="240" w:lineRule="auto"/>
        <w:rPr>
          <w:rFonts w:eastAsia="Times New Roman" w:cstheme="minorHAnsi"/>
          <w:sz w:val="24"/>
          <w:szCs w:val="24"/>
          <w:lang w:eastAsia="en-ZA"/>
        </w:rPr>
      </w:pPr>
    </w:p>
    <w:p w14:paraId="55B88C61" w14:textId="00926246"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of </w:t>
      </w:r>
      <w:r w:rsidR="0084244D">
        <w:rPr>
          <w:rFonts w:eastAsia="Times New Roman" w:cstheme="minorHAnsi"/>
          <w:sz w:val="24"/>
          <w:szCs w:val="24"/>
          <w:lang w:eastAsia="en-ZA"/>
        </w:rPr>
        <w:t xml:space="preserve">appropriate treatment </w:t>
      </w:r>
      <w:r>
        <w:rPr>
          <w:rFonts w:eastAsia="Times New Roman" w:cstheme="minorHAnsi"/>
          <w:sz w:val="24"/>
          <w:szCs w:val="24"/>
          <w:lang w:eastAsia="en-ZA"/>
        </w:rPr>
        <w:t>among patients in the control arm?</w:t>
      </w:r>
    </w:p>
    <w:p w14:paraId="463FBE52" w14:textId="19968A47" w:rsidR="003737B6" w:rsidRDefault="003737B6" w:rsidP="003737B6">
      <w:pPr>
        <w:spacing w:before="100" w:beforeAutospacing="1" w:after="100" w:afterAutospacing="1" w:line="240" w:lineRule="auto"/>
        <w:rPr>
          <w:rFonts w:eastAsia="Times New Roman" w:cstheme="minorHAnsi"/>
          <w:sz w:val="24"/>
          <w:szCs w:val="24"/>
          <w:lang w:eastAsia="en-ZA"/>
        </w:rPr>
      </w:pPr>
    </w:p>
    <w:p w14:paraId="23E416AF" w14:textId="77777777" w:rsidR="00615A80" w:rsidRDefault="00615A80" w:rsidP="003737B6">
      <w:pPr>
        <w:spacing w:before="100" w:beforeAutospacing="1" w:after="100" w:afterAutospacing="1" w:line="240" w:lineRule="auto"/>
        <w:rPr>
          <w:rFonts w:eastAsia="Times New Roman" w:cstheme="minorHAnsi"/>
          <w:sz w:val="24"/>
          <w:szCs w:val="24"/>
          <w:lang w:eastAsia="en-ZA"/>
        </w:rPr>
      </w:pPr>
    </w:p>
    <w:p w14:paraId="04456CE6" w14:textId="77777777" w:rsidR="00615A80" w:rsidRDefault="00615A80" w:rsidP="003737B6">
      <w:pPr>
        <w:spacing w:before="100" w:beforeAutospacing="1" w:after="100" w:afterAutospacing="1" w:line="240" w:lineRule="auto"/>
        <w:rPr>
          <w:rFonts w:eastAsia="Times New Roman" w:cstheme="minorHAnsi"/>
          <w:sz w:val="24"/>
          <w:szCs w:val="24"/>
          <w:lang w:eastAsia="en-ZA"/>
        </w:rPr>
      </w:pPr>
    </w:p>
    <w:p w14:paraId="1F0525FA" w14:textId="77777777" w:rsidR="005A4DE8" w:rsidRPr="003737B6" w:rsidRDefault="005A4DE8" w:rsidP="003737B6">
      <w:pPr>
        <w:spacing w:before="100" w:beforeAutospacing="1" w:after="100" w:afterAutospacing="1" w:line="240" w:lineRule="auto"/>
        <w:rPr>
          <w:rFonts w:eastAsia="Times New Roman" w:cstheme="minorHAnsi"/>
          <w:sz w:val="24"/>
          <w:szCs w:val="24"/>
          <w:lang w:eastAsia="en-ZA"/>
        </w:rPr>
      </w:pPr>
    </w:p>
    <w:p w14:paraId="1DBDB09D" w14:textId="7312F25F"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relative risk</w:t>
      </w:r>
      <w:r w:rsidR="003737B6">
        <w:rPr>
          <w:rFonts w:eastAsia="Times New Roman" w:cstheme="minorHAnsi"/>
          <w:sz w:val="24"/>
          <w:szCs w:val="24"/>
          <w:lang w:eastAsia="en-ZA"/>
        </w:rPr>
        <w:t xml:space="preserve"> (RR)</w:t>
      </w:r>
      <w:r>
        <w:rPr>
          <w:rFonts w:eastAsia="Times New Roman" w:cstheme="minorHAnsi"/>
          <w:sz w:val="24"/>
          <w:szCs w:val="24"/>
          <w:lang w:eastAsia="en-ZA"/>
        </w:rPr>
        <w:t xml:space="preserve"> for the outcome appropriate treatment. </w:t>
      </w:r>
    </w:p>
    <w:p w14:paraId="6D686B6D" w14:textId="3F3A7B4D" w:rsidR="003737B6" w:rsidRDefault="003737B6" w:rsidP="003737B6">
      <w:pPr>
        <w:spacing w:before="100" w:beforeAutospacing="1" w:after="100" w:afterAutospacing="1" w:line="240" w:lineRule="auto"/>
        <w:rPr>
          <w:rFonts w:eastAsia="Times New Roman" w:cstheme="minorHAnsi"/>
          <w:sz w:val="24"/>
          <w:szCs w:val="24"/>
          <w:lang w:eastAsia="en-ZA"/>
        </w:rPr>
      </w:pPr>
    </w:p>
    <w:p w14:paraId="41990939" w14:textId="3763F040" w:rsidR="003737B6" w:rsidRDefault="003737B6" w:rsidP="003737B6">
      <w:pPr>
        <w:spacing w:before="100" w:beforeAutospacing="1" w:after="100" w:afterAutospacing="1" w:line="240" w:lineRule="auto"/>
        <w:rPr>
          <w:rFonts w:eastAsia="Times New Roman" w:cstheme="minorHAnsi"/>
          <w:sz w:val="24"/>
          <w:szCs w:val="24"/>
          <w:lang w:eastAsia="en-ZA"/>
        </w:rPr>
      </w:pPr>
    </w:p>
    <w:p w14:paraId="1004A091" w14:textId="1C90A1EF" w:rsidR="00615A80" w:rsidRDefault="00615A80" w:rsidP="003737B6">
      <w:pPr>
        <w:spacing w:before="100" w:beforeAutospacing="1" w:after="100" w:afterAutospacing="1" w:line="240" w:lineRule="auto"/>
        <w:rPr>
          <w:rFonts w:eastAsia="Times New Roman" w:cstheme="minorHAnsi"/>
          <w:sz w:val="24"/>
          <w:szCs w:val="24"/>
          <w:lang w:eastAsia="en-ZA"/>
        </w:rPr>
      </w:pPr>
    </w:p>
    <w:p w14:paraId="73A11DB2" w14:textId="06FD27A2" w:rsidR="00615A80" w:rsidRDefault="00615A80" w:rsidP="003737B6">
      <w:pPr>
        <w:spacing w:before="100" w:beforeAutospacing="1" w:after="100" w:afterAutospacing="1" w:line="240" w:lineRule="auto"/>
        <w:rPr>
          <w:rFonts w:eastAsia="Times New Roman" w:cstheme="minorHAnsi"/>
          <w:sz w:val="24"/>
          <w:szCs w:val="24"/>
          <w:lang w:eastAsia="en-ZA"/>
        </w:rPr>
      </w:pPr>
    </w:p>
    <w:p w14:paraId="38E62FF8" w14:textId="77777777" w:rsidR="00615A80" w:rsidRPr="003737B6" w:rsidRDefault="00615A80" w:rsidP="003737B6">
      <w:pPr>
        <w:spacing w:before="100" w:beforeAutospacing="1" w:after="100" w:afterAutospacing="1" w:line="240" w:lineRule="auto"/>
        <w:rPr>
          <w:rFonts w:eastAsia="Times New Roman" w:cstheme="minorHAnsi"/>
          <w:sz w:val="24"/>
          <w:szCs w:val="24"/>
          <w:lang w:eastAsia="en-ZA"/>
        </w:rPr>
      </w:pPr>
    </w:p>
    <w:p w14:paraId="626D6791" w14:textId="1772FF84" w:rsidR="008E0C4C" w:rsidRDefault="00C40A05"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lastRenderedPageBreak/>
        <w:t xml:space="preserve">How would you express </w:t>
      </w:r>
      <w:r w:rsidR="008E0C4C">
        <w:rPr>
          <w:rFonts w:eastAsia="Times New Roman" w:cstheme="minorHAnsi"/>
          <w:sz w:val="24"/>
          <w:szCs w:val="24"/>
          <w:lang w:eastAsia="en-ZA"/>
        </w:rPr>
        <w:t xml:space="preserve">the </w:t>
      </w:r>
      <w:r w:rsidR="003737B6">
        <w:rPr>
          <w:rFonts w:eastAsia="Times New Roman" w:cstheme="minorHAnsi"/>
          <w:sz w:val="24"/>
          <w:szCs w:val="24"/>
          <w:lang w:eastAsia="en-ZA"/>
        </w:rPr>
        <w:t>RR</w:t>
      </w:r>
      <w:r>
        <w:rPr>
          <w:rFonts w:eastAsia="Times New Roman" w:cstheme="minorHAnsi"/>
          <w:sz w:val="24"/>
          <w:szCs w:val="24"/>
          <w:lang w:eastAsia="en-ZA"/>
        </w:rPr>
        <w:t xml:space="preserve"> in words? Select all that apply. </w:t>
      </w:r>
    </w:p>
    <w:p w14:paraId="7B07666D" w14:textId="61F9EBC9" w:rsidR="008E0C4C" w:rsidRDefault="00991D6F" w:rsidP="00D322DC">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991D6F">
        <w:rPr>
          <w:rFonts w:eastAsia="Times New Roman" w:cstheme="minorHAnsi"/>
          <w:sz w:val="24"/>
          <w:szCs w:val="24"/>
          <w:lang w:eastAsia="en-ZA"/>
        </w:rPr>
        <w:t xml:space="preserve">Patients who received the rapid test were 4.2 times </w:t>
      </w:r>
      <w:r w:rsidR="0045184B">
        <w:rPr>
          <w:rFonts w:eastAsia="Times New Roman" w:cstheme="minorHAnsi"/>
          <w:sz w:val="24"/>
          <w:szCs w:val="24"/>
          <w:lang w:eastAsia="en-ZA"/>
        </w:rPr>
        <w:t>as</w:t>
      </w:r>
      <w:r w:rsidRPr="00991D6F">
        <w:rPr>
          <w:rFonts w:eastAsia="Times New Roman" w:cstheme="minorHAnsi"/>
          <w:sz w:val="24"/>
          <w:szCs w:val="24"/>
          <w:lang w:eastAsia="en-ZA"/>
        </w:rPr>
        <w:t xml:space="preserve"> likely to be treated appropriately compared to patients not receiving the test.</w:t>
      </w:r>
    </w:p>
    <w:p w14:paraId="0B2E1F8C" w14:textId="7CFB6A43" w:rsidR="00245423" w:rsidRDefault="00245423" w:rsidP="00D322DC">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991D6F">
        <w:rPr>
          <w:rFonts w:eastAsia="Times New Roman" w:cstheme="minorHAnsi"/>
          <w:sz w:val="24"/>
          <w:szCs w:val="24"/>
          <w:lang w:eastAsia="en-ZA"/>
        </w:rPr>
        <w:t xml:space="preserve">Patients who received the rapid test were </w:t>
      </w:r>
      <w:r w:rsidR="0045184B">
        <w:rPr>
          <w:rFonts w:eastAsia="Times New Roman" w:cstheme="minorHAnsi"/>
          <w:sz w:val="24"/>
          <w:szCs w:val="24"/>
          <w:lang w:eastAsia="en-ZA"/>
        </w:rPr>
        <w:t>3</w:t>
      </w:r>
      <w:r w:rsidRPr="00991D6F">
        <w:rPr>
          <w:rFonts w:eastAsia="Times New Roman" w:cstheme="minorHAnsi"/>
          <w:sz w:val="24"/>
          <w:szCs w:val="24"/>
          <w:lang w:eastAsia="en-ZA"/>
        </w:rPr>
        <w:t>.2 times</w:t>
      </w:r>
      <w:r w:rsidR="0045184B">
        <w:rPr>
          <w:rFonts w:eastAsia="Times New Roman" w:cstheme="minorHAnsi"/>
          <w:sz w:val="24"/>
          <w:szCs w:val="24"/>
          <w:lang w:eastAsia="en-ZA"/>
        </w:rPr>
        <w:t xml:space="preserve"> as</w:t>
      </w:r>
      <w:r w:rsidRPr="00991D6F">
        <w:rPr>
          <w:rFonts w:eastAsia="Times New Roman" w:cstheme="minorHAnsi"/>
          <w:sz w:val="24"/>
          <w:szCs w:val="24"/>
          <w:lang w:eastAsia="en-ZA"/>
        </w:rPr>
        <w:t xml:space="preserve"> likely to be treated appropriately compared to patients not receiving the test.</w:t>
      </w:r>
    </w:p>
    <w:p w14:paraId="11CD471F" w14:textId="5C751501" w:rsidR="00245423" w:rsidRPr="00245423" w:rsidRDefault="00245423" w:rsidP="00D322DC">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245423">
        <w:rPr>
          <w:rFonts w:eastAsia="Times New Roman" w:cstheme="minorHAnsi"/>
          <w:sz w:val="24"/>
          <w:szCs w:val="24"/>
          <w:lang w:eastAsia="en-ZA"/>
        </w:rPr>
        <w:t xml:space="preserve">Patients who received the rapid test had a </w:t>
      </w:r>
      <w:r>
        <w:rPr>
          <w:rFonts w:eastAsia="Times New Roman" w:cstheme="minorHAnsi"/>
          <w:sz w:val="24"/>
          <w:szCs w:val="24"/>
          <w:lang w:eastAsia="en-ZA"/>
        </w:rPr>
        <w:t>4</w:t>
      </w:r>
      <w:r w:rsidRPr="00245423">
        <w:rPr>
          <w:rFonts w:eastAsia="Times New Roman" w:cstheme="minorHAnsi"/>
          <w:sz w:val="24"/>
          <w:szCs w:val="24"/>
          <w:lang w:eastAsia="en-ZA"/>
        </w:rPr>
        <w:t>20% increased risk of being treated appropriately compared to patients not receiving the rest.</w:t>
      </w:r>
    </w:p>
    <w:p w14:paraId="64B71442" w14:textId="4C8D1A31" w:rsidR="00991D6F" w:rsidRPr="00991D6F" w:rsidRDefault="00245423" w:rsidP="00D322DC">
      <w:pPr>
        <w:pStyle w:val="ListParagraph"/>
        <w:numPr>
          <w:ilvl w:val="0"/>
          <w:numId w:val="11"/>
        </w:numPr>
        <w:spacing w:before="100" w:beforeAutospacing="1" w:after="100" w:afterAutospacing="1" w:line="240" w:lineRule="auto"/>
        <w:rPr>
          <w:rFonts w:eastAsia="Times New Roman" w:cstheme="minorHAnsi"/>
          <w:sz w:val="24"/>
          <w:szCs w:val="24"/>
          <w:lang w:eastAsia="en-ZA"/>
        </w:rPr>
      </w:pPr>
      <w:r w:rsidRPr="00245423">
        <w:rPr>
          <w:rFonts w:eastAsia="Times New Roman" w:cstheme="minorHAnsi"/>
          <w:sz w:val="24"/>
          <w:szCs w:val="24"/>
          <w:lang w:eastAsia="en-ZA"/>
        </w:rPr>
        <w:t>Patients who received the rapid test had a 320% increased risk of being treated appropriately compared to patients not receiving the rest.</w:t>
      </w:r>
    </w:p>
    <w:p w14:paraId="7374C50C" w14:textId="77777777" w:rsidR="003737B6" w:rsidRPr="003737B6" w:rsidRDefault="003737B6" w:rsidP="003737B6">
      <w:pPr>
        <w:spacing w:before="100" w:beforeAutospacing="1" w:after="100" w:afterAutospacing="1" w:line="240" w:lineRule="auto"/>
        <w:rPr>
          <w:rFonts w:eastAsia="Times New Roman" w:cstheme="minorHAnsi"/>
          <w:sz w:val="24"/>
          <w:szCs w:val="24"/>
          <w:lang w:eastAsia="en-ZA"/>
        </w:rPr>
        <w:sectPr w:rsidR="003737B6" w:rsidRPr="003737B6" w:rsidSect="003737B6">
          <w:type w:val="continuous"/>
          <w:pgSz w:w="11906" w:h="16838" w:code="9"/>
          <w:pgMar w:top="1134" w:right="1418" w:bottom="1134" w:left="1418" w:header="709" w:footer="709" w:gutter="0"/>
          <w:cols w:space="708"/>
          <w:docGrid w:linePitch="360"/>
        </w:sectPr>
      </w:pPr>
    </w:p>
    <w:p w14:paraId="31826F60" w14:textId="51A8EBBF" w:rsidR="0084244D" w:rsidRDefault="003737B6"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Calculate the odds ratio (OR) for treatment with chloroquine in patients with confirmed </w:t>
      </w:r>
      <w:r w:rsidRPr="008E0C4C">
        <w:rPr>
          <w:rFonts w:eastAsia="Times New Roman" w:cstheme="minorHAnsi"/>
          <w:sz w:val="24"/>
          <w:szCs w:val="24"/>
          <w:lang w:eastAsia="en-ZA"/>
        </w:rPr>
        <w:t>Plasmodium vivax</w:t>
      </w:r>
      <w:r>
        <w:rPr>
          <w:rFonts w:eastAsia="Times New Roman" w:cstheme="minorHAnsi"/>
          <w:sz w:val="24"/>
          <w:szCs w:val="24"/>
          <w:lang w:eastAsia="en-ZA"/>
        </w:rPr>
        <w:t xml:space="preserve"> infection. </w:t>
      </w:r>
    </w:p>
    <w:p w14:paraId="5868D873" w14:textId="004502C7" w:rsidR="00615A80" w:rsidRDefault="00615A80" w:rsidP="00615A80">
      <w:pPr>
        <w:spacing w:before="100" w:beforeAutospacing="1" w:after="100" w:afterAutospacing="1" w:line="240" w:lineRule="auto"/>
        <w:rPr>
          <w:rFonts w:eastAsia="Times New Roman" w:cstheme="minorHAnsi"/>
          <w:sz w:val="24"/>
          <w:szCs w:val="24"/>
          <w:lang w:eastAsia="en-ZA"/>
        </w:rPr>
      </w:pPr>
    </w:p>
    <w:p w14:paraId="72884D07" w14:textId="72000359" w:rsidR="00615A80" w:rsidRDefault="00615A80" w:rsidP="00615A80">
      <w:pPr>
        <w:spacing w:before="100" w:beforeAutospacing="1" w:after="100" w:afterAutospacing="1" w:line="240" w:lineRule="auto"/>
        <w:rPr>
          <w:rFonts w:eastAsia="Times New Roman" w:cstheme="minorHAnsi"/>
          <w:sz w:val="24"/>
          <w:szCs w:val="24"/>
          <w:lang w:eastAsia="en-ZA"/>
        </w:rPr>
      </w:pPr>
    </w:p>
    <w:p w14:paraId="058D54A9" w14:textId="4EE43E88" w:rsidR="00615A80" w:rsidRDefault="00615A80" w:rsidP="00615A80">
      <w:pPr>
        <w:spacing w:before="100" w:beforeAutospacing="1" w:after="100" w:afterAutospacing="1" w:line="240" w:lineRule="auto"/>
        <w:rPr>
          <w:rFonts w:eastAsia="Times New Roman" w:cstheme="minorHAnsi"/>
          <w:sz w:val="24"/>
          <w:szCs w:val="24"/>
          <w:lang w:eastAsia="en-ZA"/>
        </w:rPr>
      </w:pPr>
    </w:p>
    <w:p w14:paraId="253FBF00" w14:textId="77777777" w:rsidR="00615A80" w:rsidRDefault="00615A80" w:rsidP="00615A80">
      <w:pPr>
        <w:spacing w:before="100" w:beforeAutospacing="1" w:after="100" w:afterAutospacing="1" w:line="240" w:lineRule="auto"/>
        <w:rPr>
          <w:rFonts w:eastAsia="Times New Roman" w:cstheme="minorHAnsi"/>
          <w:sz w:val="24"/>
          <w:szCs w:val="24"/>
          <w:lang w:eastAsia="en-ZA"/>
        </w:rPr>
      </w:pPr>
    </w:p>
    <w:p w14:paraId="7EA63E9B" w14:textId="4ABCCDD9" w:rsidR="00615A80" w:rsidRDefault="00615A80" w:rsidP="00615A80">
      <w:pPr>
        <w:spacing w:before="100" w:beforeAutospacing="1" w:after="100" w:afterAutospacing="1" w:line="240" w:lineRule="auto"/>
        <w:rPr>
          <w:rFonts w:eastAsia="Times New Roman" w:cstheme="minorHAnsi"/>
          <w:sz w:val="24"/>
          <w:szCs w:val="24"/>
          <w:lang w:eastAsia="en-ZA"/>
        </w:rPr>
      </w:pPr>
    </w:p>
    <w:p w14:paraId="4831DC51" w14:textId="77777777" w:rsidR="00615A80" w:rsidRPr="00615A80" w:rsidRDefault="00615A80" w:rsidP="00615A80">
      <w:pPr>
        <w:spacing w:before="100" w:beforeAutospacing="1" w:after="100" w:afterAutospacing="1" w:line="240" w:lineRule="auto"/>
        <w:rPr>
          <w:rFonts w:eastAsia="Times New Roman" w:cstheme="minorHAnsi"/>
          <w:sz w:val="24"/>
          <w:szCs w:val="24"/>
          <w:lang w:eastAsia="en-ZA"/>
        </w:rPr>
      </w:pPr>
    </w:p>
    <w:p w14:paraId="0D18E55E" w14:textId="49302240" w:rsidR="0084244D" w:rsidRPr="00615A80" w:rsidRDefault="00A01672"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Express</w:t>
      </w:r>
      <w:r w:rsidR="003737B6">
        <w:rPr>
          <w:rFonts w:eastAsia="Times New Roman" w:cstheme="minorHAnsi"/>
          <w:sz w:val="24"/>
          <w:szCs w:val="24"/>
          <w:lang w:eastAsia="en-ZA"/>
        </w:rPr>
        <w:t xml:space="preserve"> the OR</w:t>
      </w:r>
      <w:r>
        <w:rPr>
          <w:rFonts w:eastAsia="Times New Roman" w:cstheme="minorHAnsi"/>
          <w:sz w:val="24"/>
          <w:szCs w:val="24"/>
          <w:lang w:eastAsia="en-ZA"/>
        </w:rPr>
        <w:t xml:space="preserve"> in words</w:t>
      </w:r>
      <w:r w:rsidR="003737B6">
        <w:rPr>
          <w:rFonts w:eastAsia="Times New Roman" w:cstheme="minorHAnsi"/>
          <w:sz w:val="24"/>
          <w:szCs w:val="24"/>
          <w:lang w:eastAsia="en-ZA"/>
        </w:rPr>
        <w:t>.</w:t>
      </w:r>
    </w:p>
    <w:p w14:paraId="7D0CE871" w14:textId="3BDDEB23" w:rsidR="004A00D9" w:rsidRDefault="004A00D9" w:rsidP="0084244D">
      <w:pPr>
        <w:spacing w:before="100" w:beforeAutospacing="1" w:after="100" w:afterAutospacing="1" w:line="240" w:lineRule="auto"/>
        <w:rPr>
          <w:rFonts w:eastAsia="Times New Roman" w:cstheme="minorHAnsi"/>
          <w:sz w:val="24"/>
          <w:szCs w:val="24"/>
          <w:lang w:eastAsia="en-ZA"/>
        </w:rPr>
      </w:pPr>
    </w:p>
    <w:p w14:paraId="4B928424" w14:textId="77777777" w:rsidR="00615A80" w:rsidRDefault="00615A80" w:rsidP="0084244D">
      <w:pPr>
        <w:spacing w:before="100" w:beforeAutospacing="1" w:after="100" w:afterAutospacing="1" w:line="240" w:lineRule="auto"/>
        <w:rPr>
          <w:rFonts w:eastAsia="Times New Roman" w:cstheme="minorHAnsi"/>
          <w:sz w:val="24"/>
          <w:szCs w:val="24"/>
          <w:lang w:eastAsia="en-ZA"/>
        </w:rPr>
      </w:pPr>
    </w:p>
    <w:p w14:paraId="08E88DFB" w14:textId="77777777" w:rsidR="004A00D9" w:rsidRPr="0084244D" w:rsidRDefault="004A00D9" w:rsidP="0084244D">
      <w:pPr>
        <w:spacing w:before="100" w:beforeAutospacing="1" w:after="100" w:afterAutospacing="1" w:line="240" w:lineRule="auto"/>
        <w:rPr>
          <w:rFonts w:eastAsia="Times New Roman" w:cstheme="minorHAnsi"/>
          <w:sz w:val="24"/>
          <w:szCs w:val="24"/>
          <w:lang w:eastAsia="en-ZA"/>
        </w:rPr>
      </w:pPr>
    </w:p>
    <w:p w14:paraId="0AF1762D" w14:textId="77777777" w:rsidR="003737B6" w:rsidRPr="003737B6" w:rsidRDefault="003737B6" w:rsidP="003737B6">
      <w:pPr>
        <w:pStyle w:val="ListParagraph"/>
        <w:rPr>
          <w:rFonts w:eastAsia="Times New Roman" w:cstheme="minorHAnsi"/>
          <w:sz w:val="24"/>
          <w:szCs w:val="24"/>
          <w:lang w:eastAsia="en-ZA"/>
        </w:rPr>
      </w:pPr>
    </w:p>
    <w:p w14:paraId="7BA3C474" w14:textId="73F78901" w:rsidR="0084244D" w:rsidRDefault="0084244D"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RR for overuse of chloroquine in patients with no malaria.</w:t>
      </w:r>
    </w:p>
    <w:p w14:paraId="3139E855" w14:textId="5C9B828A" w:rsidR="0084244D" w:rsidRDefault="0084244D" w:rsidP="0084244D">
      <w:pPr>
        <w:spacing w:before="100" w:beforeAutospacing="1" w:after="100" w:afterAutospacing="1" w:line="240" w:lineRule="auto"/>
        <w:rPr>
          <w:rFonts w:eastAsia="Times New Roman" w:cstheme="minorHAnsi"/>
          <w:sz w:val="24"/>
          <w:szCs w:val="24"/>
          <w:lang w:eastAsia="en-ZA"/>
        </w:rPr>
      </w:pPr>
    </w:p>
    <w:p w14:paraId="54EBD65A" w14:textId="569ECC5D" w:rsidR="004A00D9" w:rsidRDefault="004A00D9" w:rsidP="0084244D">
      <w:pPr>
        <w:spacing w:before="100" w:beforeAutospacing="1" w:after="100" w:afterAutospacing="1" w:line="240" w:lineRule="auto"/>
        <w:rPr>
          <w:rFonts w:eastAsia="Times New Roman" w:cstheme="minorHAnsi"/>
          <w:sz w:val="24"/>
          <w:szCs w:val="24"/>
          <w:lang w:eastAsia="en-ZA"/>
        </w:rPr>
      </w:pPr>
    </w:p>
    <w:p w14:paraId="2512E0D5" w14:textId="77777777" w:rsidR="00615A80" w:rsidRDefault="00615A80" w:rsidP="0084244D">
      <w:pPr>
        <w:spacing w:before="100" w:beforeAutospacing="1" w:after="100" w:afterAutospacing="1" w:line="240" w:lineRule="auto"/>
        <w:rPr>
          <w:rFonts w:eastAsia="Times New Roman" w:cstheme="minorHAnsi"/>
          <w:sz w:val="24"/>
          <w:szCs w:val="24"/>
          <w:lang w:eastAsia="en-ZA"/>
        </w:rPr>
      </w:pPr>
    </w:p>
    <w:p w14:paraId="51BC30A3" w14:textId="77777777" w:rsidR="004A00D9" w:rsidRDefault="004A00D9" w:rsidP="0084244D">
      <w:pPr>
        <w:spacing w:before="100" w:beforeAutospacing="1" w:after="100" w:afterAutospacing="1" w:line="240" w:lineRule="auto"/>
        <w:rPr>
          <w:rFonts w:eastAsia="Times New Roman" w:cstheme="minorHAnsi"/>
          <w:sz w:val="24"/>
          <w:szCs w:val="24"/>
          <w:lang w:eastAsia="en-ZA"/>
        </w:rPr>
      </w:pPr>
    </w:p>
    <w:p w14:paraId="234F619F" w14:textId="77777777" w:rsidR="00615A80" w:rsidRPr="0084244D" w:rsidRDefault="00615A80" w:rsidP="0084244D">
      <w:pPr>
        <w:spacing w:before="100" w:beforeAutospacing="1" w:after="100" w:afterAutospacing="1" w:line="240" w:lineRule="auto"/>
        <w:rPr>
          <w:rFonts w:eastAsia="Times New Roman" w:cstheme="minorHAnsi"/>
          <w:sz w:val="24"/>
          <w:szCs w:val="24"/>
          <w:lang w:eastAsia="en-ZA"/>
        </w:rPr>
      </w:pPr>
    </w:p>
    <w:p w14:paraId="72AE3220" w14:textId="4C8A1731" w:rsidR="0084244D" w:rsidRPr="0084244D" w:rsidRDefault="00A01672"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Express </w:t>
      </w:r>
      <w:r w:rsidR="0084244D">
        <w:rPr>
          <w:rFonts w:eastAsia="Times New Roman" w:cstheme="minorHAnsi"/>
          <w:sz w:val="24"/>
          <w:szCs w:val="24"/>
          <w:lang w:eastAsia="en-ZA"/>
        </w:rPr>
        <w:t>the RR</w:t>
      </w:r>
      <w:r>
        <w:rPr>
          <w:rFonts w:eastAsia="Times New Roman" w:cstheme="minorHAnsi"/>
          <w:sz w:val="24"/>
          <w:szCs w:val="24"/>
          <w:lang w:eastAsia="en-ZA"/>
        </w:rPr>
        <w:t xml:space="preserve"> in words.</w:t>
      </w:r>
      <w:r w:rsidR="004A00D9" w:rsidRPr="004A00D9">
        <w:rPr>
          <w:rFonts w:eastAsia="Times New Roman"/>
          <w:noProof/>
          <w:lang w:eastAsia="en-ZA"/>
        </w:rPr>
        <w:t xml:space="preserve"> </w:t>
      </w:r>
    </w:p>
    <w:p w14:paraId="1DCA7FAB" w14:textId="3760D3C0" w:rsidR="00216260" w:rsidRPr="008E0C4C" w:rsidRDefault="00845B57">
      <w:pPr>
        <w:rPr>
          <w:rFonts w:cstheme="minorHAnsi"/>
        </w:rPr>
      </w:pPr>
      <w:r w:rsidRPr="008E0C4C">
        <w:rPr>
          <w:rFonts w:cstheme="minorHAnsi"/>
        </w:rPr>
        <w:t xml:space="preserve"> </w:t>
      </w:r>
    </w:p>
    <w:sectPr w:rsidR="00216260" w:rsidRPr="008E0C4C" w:rsidSect="008E0C4C">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BE1FA" w14:textId="77777777" w:rsidR="001F6444" w:rsidRDefault="001F6444" w:rsidP="003737B6">
      <w:pPr>
        <w:spacing w:after="0" w:line="240" w:lineRule="auto"/>
      </w:pPr>
      <w:r>
        <w:separator/>
      </w:r>
    </w:p>
  </w:endnote>
  <w:endnote w:type="continuationSeparator" w:id="0">
    <w:p w14:paraId="47D3AE5C" w14:textId="77777777" w:rsidR="001F6444" w:rsidRDefault="001F6444" w:rsidP="0037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F07C9" w14:textId="77777777" w:rsidR="001F6444" w:rsidRDefault="001F6444" w:rsidP="003737B6">
      <w:pPr>
        <w:spacing w:after="0" w:line="240" w:lineRule="auto"/>
      </w:pPr>
      <w:r>
        <w:separator/>
      </w:r>
    </w:p>
  </w:footnote>
  <w:footnote w:type="continuationSeparator" w:id="0">
    <w:p w14:paraId="0BA2AA39" w14:textId="77777777" w:rsidR="001F6444" w:rsidRDefault="001F6444" w:rsidP="003737B6">
      <w:pPr>
        <w:spacing w:after="0" w:line="240" w:lineRule="auto"/>
      </w:pPr>
      <w:r>
        <w:continuationSeparator/>
      </w:r>
    </w:p>
  </w:footnote>
  <w:footnote w:id="1">
    <w:p w14:paraId="499F2718" w14:textId="306482EC" w:rsidR="003737B6" w:rsidRPr="003737B6" w:rsidRDefault="003737B6">
      <w:pPr>
        <w:pStyle w:val="FootnoteText"/>
        <w:rPr>
          <w:i/>
          <w:lang w:val="en-US"/>
        </w:rPr>
      </w:pPr>
      <w:r w:rsidRPr="003737B6">
        <w:rPr>
          <w:rStyle w:val="FootnoteReference"/>
          <w:i/>
        </w:rPr>
        <w:footnoteRef/>
      </w:r>
      <w:r w:rsidRPr="003737B6">
        <w:rPr>
          <w:i/>
        </w:rPr>
        <w:t xml:space="preserve"> </w:t>
      </w:r>
      <w:r w:rsidRPr="003737B6">
        <w:rPr>
          <w:i/>
          <w:lang w:val="en-US"/>
        </w:rPr>
        <w:t>The abstract has been modified for the purpose of this exercise</w:t>
      </w:r>
      <w:r>
        <w:rPr>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7AFC"/>
    <w:multiLevelType w:val="multilevel"/>
    <w:tmpl w:val="C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D5F86"/>
    <w:multiLevelType w:val="hybridMultilevel"/>
    <w:tmpl w:val="DFB0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D575F"/>
    <w:multiLevelType w:val="multilevel"/>
    <w:tmpl w:val="5C4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03B6D"/>
    <w:multiLevelType w:val="multilevel"/>
    <w:tmpl w:val="1CF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25D4A"/>
    <w:multiLevelType w:val="hybridMultilevel"/>
    <w:tmpl w:val="B1522CB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38E6973"/>
    <w:multiLevelType w:val="multilevel"/>
    <w:tmpl w:val="3A2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E2B67"/>
    <w:multiLevelType w:val="multilevel"/>
    <w:tmpl w:val="79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F74BF"/>
    <w:multiLevelType w:val="multilevel"/>
    <w:tmpl w:val="2EF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21603"/>
    <w:multiLevelType w:val="multilevel"/>
    <w:tmpl w:val="2F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06C91"/>
    <w:multiLevelType w:val="multilevel"/>
    <w:tmpl w:val="A47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4024B7"/>
    <w:multiLevelType w:val="hybridMultilevel"/>
    <w:tmpl w:val="832EE82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6"/>
  </w:num>
  <w:num w:numId="5">
    <w:abstractNumId w:val="3"/>
  </w:num>
  <w:num w:numId="6">
    <w:abstractNumId w:val="2"/>
  </w:num>
  <w:num w:numId="7">
    <w:abstractNumId w:val="5"/>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2F"/>
    <w:rsid w:val="000D4D7F"/>
    <w:rsid w:val="001F6444"/>
    <w:rsid w:val="00216260"/>
    <w:rsid w:val="00245423"/>
    <w:rsid w:val="003520B3"/>
    <w:rsid w:val="003737B6"/>
    <w:rsid w:val="0045184B"/>
    <w:rsid w:val="00486862"/>
    <w:rsid w:val="004A00D9"/>
    <w:rsid w:val="00513122"/>
    <w:rsid w:val="005A4DE8"/>
    <w:rsid w:val="005B46EB"/>
    <w:rsid w:val="00613415"/>
    <w:rsid w:val="00615A80"/>
    <w:rsid w:val="00647863"/>
    <w:rsid w:val="006828FA"/>
    <w:rsid w:val="00687B1D"/>
    <w:rsid w:val="0069392F"/>
    <w:rsid w:val="0084244D"/>
    <w:rsid w:val="00845B57"/>
    <w:rsid w:val="008E0C4C"/>
    <w:rsid w:val="00920FE3"/>
    <w:rsid w:val="009358A1"/>
    <w:rsid w:val="00991D6F"/>
    <w:rsid w:val="009E1C1E"/>
    <w:rsid w:val="00A01672"/>
    <w:rsid w:val="00AA2C2D"/>
    <w:rsid w:val="00C4045D"/>
    <w:rsid w:val="00C40A05"/>
    <w:rsid w:val="00D10785"/>
    <w:rsid w:val="00D322DC"/>
    <w:rsid w:val="00DA4EEF"/>
    <w:rsid w:val="00DD3E61"/>
    <w:rsid w:val="00E00B5E"/>
    <w:rsid w:val="00E064B7"/>
    <w:rsid w:val="00ED13DE"/>
    <w:rsid w:val="00ED1573"/>
    <w:rsid w:val="00F46A3F"/>
    <w:rsid w:val="00FF4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FED"/>
  <w15:chartTrackingRefBased/>
  <w15:docId w15:val="{712A6892-15E0-4BF3-B53C-25FBC659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C4C"/>
    <w:pPr>
      <w:spacing w:before="100" w:beforeAutospacing="1" w:after="100" w:afterAutospacing="1" w:line="240" w:lineRule="auto"/>
      <w:outlineLvl w:val="0"/>
    </w:pPr>
    <w:rPr>
      <w:rFonts w:asciiTheme="majorHAnsi" w:eastAsia="Times New Roman" w:hAnsiTheme="majorHAnsi" w:cs="Times New Roman"/>
      <w:bCs/>
      <w:color w:val="2E74B5" w:themeColor="accent1" w:themeShade="BF"/>
      <w:kern w:val="36"/>
      <w:sz w:val="48"/>
      <w:szCs w:val="48"/>
      <w:lang w:eastAsia="en-ZA"/>
    </w:rPr>
  </w:style>
  <w:style w:type="paragraph" w:styleId="Heading2">
    <w:name w:val="heading 2"/>
    <w:basedOn w:val="Normal"/>
    <w:link w:val="Heading2Char"/>
    <w:uiPriority w:val="9"/>
    <w:qFormat/>
    <w:rsid w:val="00FF432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unhideWhenUsed/>
    <w:qFormat/>
    <w:rsid w:val="00682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C"/>
    <w:rPr>
      <w:rFonts w:asciiTheme="majorHAnsi" w:eastAsia="Times New Roman" w:hAnsiTheme="majorHAnsi" w:cs="Times New Roman"/>
      <w:bCs/>
      <w:color w:val="2E74B5" w:themeColor="accent1" w:themeShade="BF"/>
      <w:kern w:val="36"/>
      <w:sz w:val="48"/>
      <w:szCs w:val="48"/>
      <w:lang w:eastAsia="en-ZA"/>
    </w:rPr>
  </w:style>
  <w:style w:type="character" w:customStyle="1" w:styleId="Heading2Char">
    <w:name w:val="Heading 2 Char"/>
    <w:basedOn w:val="DefaultParagraphFont"/>
    <w:link w:val="Heading2"/>
    <w:uiPriority w:val="9"/>
    <w:rsid w:val="00FF432E"/>
    <w:rPr>
      <w:rFonts w:ascii="Times New Roman" w:eastAsia="Times New Roman" w:hAnsi="Times New Roman" w:cs="Times New Roman"/>
      <w:b/>
      <w:bCs/>
      <w:sz w:val="36"/>
      <w:szCs w:val="36"/>
      <w:lang w:eastAsia="en-ZA"/>
    </w:rPr>
  </w:style>
  <w:style w:type="character" w:customStyle="1" w:styleId="authors-list-item">
    <w:name w:val="authors-list-item"/>
    <w:basedOn w:val="DefaultParagraphFont"/>
    <w:rsid w:val="00FF432E"/>
  </w:style>
  <w:style w:type="character" w:styleId="Hyperlink">
    <w:name w:val="Hyperlink"/>
    <w:basedOn w:val="DefaultParagraphFont"/>
    <w:uiPriority w:val="99"/>
    <w:unhideWhenUsed/>
    <w:rsid w:val="00FF432E"/>
    <w:rPr>
      <w:color w:val="0000FF"/>
      <w:u w:val="single"/>
    </w:rPr>
  </w:style>
  <w:style w:type="character" w:customStyle="1" w:styleId="author-sup-separator">
    <w:name w:val="author-sup-separator"/>
    <w:basedOn w:val="DefaultParagraphFont"/>
    <w:rsid w:val="00FF432E"/>
  </w:style>
  <w:style w:type="character" w:customStyle="1" w:styleId="comma">
    <w:name w:val="comma"/>
    <w:basedOn w:val="DefaultParagraphFont"/>
    <w:rsid w:val="00FF432E"/>
  </w:style>
  <w:style w:type="character" w:customStyle="1" w:styleId="identifier">
    <w:name w:val="identifier"/>
    <w:basedOn w:val="DefaultParagraphFont"/>
    <w:rsid w:val="00FF432E"/>
  </w:style>
  <w:style w:type="character" w:customStyle="1" w:styleId="id-label">
    <w:name w:val="id-label"/>
    <w:basedOn w:val="DefaultParagraphFont"/>
    <w:rsid w:val="00FF432E"/>
  </w:style>
  <w:style w:type="character" w:styleId="Strong">
    <w:name w:val="Strong"/>
    <w:basedOn w:val="DefaultParagraphFont"/>
    <w:uiPriority w:val="22"/>
    <w:qFormat/>
    <w:rsid w:val="00FF432E"/>
    <w:rPr>
      <w:b/>
      <w:bCs/>
    </w:rPr>
  </w:style>
  <w:style w:type="character" w:customStyle="1" w:styleId="free-label">
    <w:name w:val="free-label"/>
    <w:basedOn w:val="DefaultParagraphFont"/>
    <w:rsid w:val="00FF432E"/>
  </w:style>
  <w:style w:type="paragraph" w:styleId="NormalWeb">
    <w:name w:val="Normal (Web)"/>
    <w:basedOn w:val="Normal"/>
    <w:uiPriority w:val="99"/>
    <w:semiHidden/>
    <w:unhideWhenUsed/>
    <w:rsid w:val="00FF43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6828FA"/>
    <w:rPr>
      <w:rFonts w:asciiTheme="majorHAnsi" w:eastAsiaTheme="majorEastAsia" w:hAnsiTheme="majorHAnsi" w:cstheme="majorBidi"/>
      <w:color w:val="1F4D78" w:themeColor="accent1" w:themeShade="7F"/>
      <w:sz w:val="24"/>
      <w:szCs w:val="24"/>
    </w:rPr>
  </w:style>
  <w:style w:type="character" w:customStyle="1" w:styleId="docsum-authors">
    <w:name w:val="docsum-authors"/>
    <w:basedOn w:val="DefaultParagraphFont"/>
    <w:rsid w:val="006828FA"/>
  </w:style>
  <w:style w:type="character" w:customStyle="1" w:styleId="docsum-journal-citation">
    <w:name w:val="docsum-journal-citation"/>
    <w:basedOn w:val="DefaultParagraphFont"/>
    <w:rsid w:val="006828FA"/>
  </w:style>
  <w:style w:type="character" w:customStyle="1" w:styleId="citation-part">
    <w:name w:val="citation-part"/>
    <w:basedOn w:val="DefaultParagraphFont"/>
    <w:rsid w:val="006828FA"/>
  </w:style>
  <w:style w:type="character" w:customStyle="1" w:styleId="docsum-pmid">
    <w:name w:val="docsum-pmid"/>
    <w:basedOn w:val="DefaultParagraphFont"/>
    <w:rsid w:val="006828FA"/>
  </w:style>
  <w:style w:type="character" w:customStyle="1" w:styleId="no-abstract">
    <w:name w:val="no-abstract"/>
    <w:basedOn w:val="DefaultParagraphFont"/>
    <w:rsid w:val="006828FA"/>
  </w:style>
  <w:style w:type="character" w:customStyle="1" w:styleId="period">
    <w:name w:val="period"/>
    <w:basedOn w:val="DefaultParagraphFont"/>
    <w:rsid w:val="00216260"/>
  </w:style>
  <w:style w:type="character" w:customStyle="1" w:styleId="cit">
    <w:name w:val="cit"/>
    <w:basedOn w:val="DefaultParagraphFont"/>
    <w:rsid w:val="00216260"/>
  </w:style>
  <w:style w:type="character" w:customStyle="1" w:styleId="citation-doi">
    <w:name w:val="citation-doi"/>
    <w:basedOn w:val="DefaultParagraphFont"/>
    <w:rsid w:val="00216260"/>
  </w:style>
  <w:style w:type="paragraph" w:styleId="Subtitle">
    <w:name w:val="Subtitle"/>
    <w:basedOn w:val="Normal"/>
    <w:next w:val="Normal"/>
    <w:link w:val="SubtitleChar"/>
    <w:uiPriority w:val="11"/>
    <w:qFormat/>
    <w:rsid w:val="008E0C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0C4C"/>
    <w:rPr>
      <w:rFonts w:eastAsiaTheme="minorEastAsia"/>
      <w:color w:val="5A5A5A" w:themeColor="text1" w:themeTint="A5"/>
      <w:spacing w:val="15"/>
    </w:rPr>
  </w:style>
  <w:style w:type="table" w:styleId="TableGrid">
    <w:name w:val="Table Grid"/>
    <w:basedOn w:val="TableNormal"/>
    <w:uiPriority w:val="39"/>
    <w:rsid w:val="008E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4C"/>
    <w:pPr>
      <w:ind w:left="720"/>
      <w:contextualSpacing/>
    </w:pPr>
  </w:style>
  <w:style w:type="paragraph" w:styleId="FootnoteText">
    <w:name w:val="footnote text"/>
    <w:basedOn w:val="Normal"/>
    <w:link w:val="FootnoteTextChar"/>
    <w:uiPriority w:val="99"/>
    <w:semiHidden/>
    <w:unhideWhenUsed/>
    <w:rsid w:val="00373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B6"/>
    <w:rPr>
      <w:sz w:val="20"/>
      <w:szCs w:val="20"/>
    </w:rPr>
  </w:style>
  <w:style w:type="character" w:styleId="FootnoteReference">
    <w:name w:val="footnote reference"/>
    <w:basedOn w:val="DefaultParagraphFont"/>
    <w:uiPriority w:val="99"/>
    <w:semiHidden/>
    <w:unhideWhenUsed/>
    <w:rsid w:val="0037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7016">
      <w:bodyDiv w:val="1"/>
      <w:marLeft w:val="0"/>
      <w:marRight w:val="0"/>
      <w:marTop w:val="0"/>
      <w:marBottom w:val="0"/>
      <w:divBdr>
        <w:top w:val="none" w:sz="0" w:space="0" w:color="auto"/>
        <w:left w:val="none" w:sz="0" w:space="0" w:color="auto"/>
        <w:bottom w:val="none" w:sz="0" w:space="0" w:color="auto"/>
        <w:right w:val="none" w:sz="0" w:space="0" w:color="auto"/>
      </w:divBdr>
      <w:divsChild>
        <w:div w:id="865482441">
          <w:marLeft w:val="0"/>
          <w:marRight w:val="0"/>
          <w:marTop w:val="0"/>
          <w:marBottom w:val="0"/>
          <w:divBdr>
            <w:top w:val="none" w:sz="0" w:space="0" w:color="auto"/>
            <w:left w:val="none" w:sz="0" w:space="0" w:color="auto"/>
            <w:bottom w:val="none" w:sz="0" w:space="0" w:color="auto"/>
            <w:right w:val="none" w:sz="0" w:space="0" w:color="auto"/>
          </w:divBdr>
          <w:divsChild>
            <w:div w:id="1899701956">
              <w:marLeft w:val="0"/>
              <w:marRight w:val="0"/>
              <w:marTop w:val="0"/>
              <w:marBottom w:val="0"/>
              <w:divBdr>
                <w:top w:val="none" w:sz="0" w:space="0" w:color="auto"/>
                <w:left w:val="none" w:sz="0" w:space="0" w:color="auto"/>
                <w:bottom w:val="none" w:sz="0" w:space="0" w:color="auto"/>
                <w:right w:val="none" w:sz="0" w:space="0" w:color="auto"/>
              </w:divBdr>
              <w:divsChild>
                <w:div w:id="1602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037">
          <w:marLeft w:val="0"/>
          <w:marRight w:val="0"/>
          <w:marTop w:val="0"/>
          <w:marBottom w:val="0"/>
          <w:divBdr>
            <w:top w:val="none" w:sz="0" w:space="0" w:color="auto"/>
            <w:left w:val="none" w:sz="0" w:space="0" w:color="auto"/>
            <w:bottom w:val="none" w:sz="0" w:space="0" w:color="auto"/>
            <w:right w:val="none" w:sz="0" w:space="0" w:color="auto"/>
          </w:divBdr>
        </w:div>
        <w:div w:id="540674702">
          <w:marLeft w:val="0"/>
          <w:marRight w:val="0"/>
          <w:marTop w:val="0"/>
          <w:marBottom w:val="0"/>
          <w:divBdr>
            <w:top w:val="none" w:sz="0" w:space="0" w:color="auto"/>
            <w:left w:val="none" w:sz="0" w:space="0" w:color="auto"/>
            <w:bottom w:val="none" w:sz="0" w:space="0" w:color="auto"/>
            <w:right w:val="none" w:sz="0" w:space="0" w:color="auto"/>
          </w:divBdr>
        </w:div>
        <w:div w:id="149058470">
          <w:marLeft w:val="0"/>
          <w:marRight w:val="0"/>
          <w:marTop w:val="0"/>
          <w:marBottom w:val="0"/>
          <w:divBdr>
            <w:top w:val="none" w:sz="0" w:space="0" w:color="auto"/>
            <w:left w:val="none" w:sz="0" w:space="0" w:color="auto"/>
            <w:bottom w:val="none" w:sz="0" w:space="0" w:color="auto"/>
            <w:right w:val="none" w:sz="0" w:space="0" w:color="auto"/>
          </w:divBdr>
          <w:divsChild>
            <w:div w:id="686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8880">
      <w:bodyDiv w:val="1"/>
      <w:marLeft w:val="0"/>
      <w:marRight w:val="0"/>
      <w:marTop w:val="0"/>
      <w:marBottom w:val="0"/>
      <w:divBdr>
        <w:top w:val="none" w:sz="0" w:space="0" w:color="auto"/>
        <w:left w:val="none" w:sz="0" w:space="0" w:color="auto"/>
        <w:bottom w:val="none" w:sz="0" w:space="0" w:color="auto"/>
        <w:right w:val="none" w:sz="0" w:space="0" w:color="auto"/>
      </w:divBdr>
      <w:divsChild>
        <w:div w:id="754131610">
          <w:marLeft w:val="0"/>
          <w:marRight w:val="0"/>
          <w:marTop w:val="0"/>
          <w:marBottom w:val="0"/>
          <w:divBdr>
            <w:top w:val="none" w:sz="0" w:space="0" w:color="auto"/>
            <w:left w:val="none" w:sz="0" w:space="0" w:color="auto"/>
            <w:bottom w:val="none" w:sz="0" w:space="0" w:color="auto"/>
            <w:right w:val="none" w:sz="0" w:space="0" w:color="auto"/>
          </w:divBdr>
          <w:divsChild>
            <w:div w:id="70199510">
              <w:marLeft w:val="0"/>
              <w:marRight w:val="0"/>
              <w:marTop w:val="0"/>
              <w:marBottom w:val="0"/>
              <w:divBdr>
                <w:top w:val="none" w:sz="0" w:space="0" w:color="auto"/>
                <w:left w:val="none" w:sz="0" w:space="0" w:color="auto"/>
                <w:bottom w:val="none" w:sz="0" w:space="0" w:color="auto"/>
                <w:right w:val="none" w:sz="0" w:space="0" w:color="auto"/>
              </w:divBdr>
              <w:divsChild>
                <w:div w:id="1776709053">
                  <w:marLeft w:val="0"/>
                  <w:marRight w:val="0"/>
                  <w:marTop w:val="0"/>
                  <w:marBottom w:val="0"/>
                  <w:divBdr>
                    <w:top w:val="none" w:sz="0" w:space="0" w:color="auto"/>
                    <w:left w:val="none" w:sz="0" w:space="0" w:color="auto"/>
                    <w:bottom w:val="none" w:sz="0" w:space="0" w:color="auto"/>
                    <w:right w:val="none" w:sz="0" w:space="0" w:color="auto"/>
                  </w:divBdr>
                  <w:divsChild>
                    <w:div w:id="1604070169">
                      <w:marLeft w:val="0"/>
                      <w:marRight w:val="0"/>
                      <w:marTop w:val="0"/>
                      <w:marBottom w:val="0"/>
                      <w:divBdr>
                        <w:top w:val="none" w:sz="0" w:space="0" w:color="auto"/>
                        <w:left w:val="none" w:sz="0" w:space="0" w:color="auto"/>
                        <w:bottom w:val="none" w:sz="0" w:space="0" w:color="auto"/>
                        <w:right w:val="none" w:sz="0" w:space="0" w:color="auto"/>
                      </w:divBdr>
                      <w:divsChild>
                        <w:div w:id="1415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469673">
          <w:marLeft w:val="0"/>
          <w:marRight w:val="0"/>
          <w:marTop w:val="0"/>
          <w:marBottom w:val="0"/>
          <w:divBdr>
            <w:top w:val="none" w:sz="0" w:space="0" w:color="auto"/>
            <w:left w:val="none" w:sz="0" w:space="0" w:color="auto"/>
            <w:bottom w:val="none" w:sz="0" w:space="0" w:color="auto"/>
            <w:right w:val="none" w:sz="0" w:space="0" w:color="auto"/>
          </w:divBdr>
          <w:divsChild>
            <w:div w:id="1655524757">
              <w:marLeft w:val="0"/>
              <w:marRight w:val="0"/>
              <w:marTop w:val="0"/>
              <w:marBottom w:val="0"/>
              <w:divBdr>
                <w:top w:val="none" w:sz="0" w:space="0" w:color="auto"/>
                <w:left w:val="none" w:sz="0" w:space="0" w:color="auto"/>
                <w:bottom w:val="none" w:sz="0" w:space="0" w:color="auto"/>
                <w:right w:val="none" w:sz="0" w:space="0" w:color="auto"/>
              </w:divBdr>
              <w:divsChild>
                <w:div w:id="20019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2500">
          <w:marLeft w:val="0"/>
          <w:marRight w:val="0"/>
          <w:marTop w:val="0"/>
          <w:marBottom w:val="0"/>
          <w:divBdr>
            <w:top w:val="none" w:sz="0" w:space="0" w:color="auto"/>
            <w:left w:val="none" w:sz="0" w:space="0" w:color="auto"/>
            <w:bottom w:val="none" w:sz="0" w:space="0" w:color="auto"/>
            <w:right w:val="none" w:sz="0" w:space="0" w:color="auto"/>
          </w:divBdr>
        </w:div>
        <w:div w:id="1026563603">
          <w:marLeft w:val="0"/>
          <w:marRight w:val="0"/>
          <w:marTop w:val="0"/>
          <w:marBottom w:val="0"/>
          <w:divBdr>
            <w:top w:val="none" w:sz="0" w:space="0" w:color="auto"/>
            <w:left w:val="none" w:sz="0" w:space="0" w:color="auto"/>
            <w:bottom w:val="none" w:sz="0" w:space="0" w:color="auto"/>
            <w:right w:val="none" w:sz="0" w:space="0" w:color="auto"/>
          </w:divBdr>
        </w:div>
        <w:div w:id="430050902">
          <w:marLeft w:val="0"/>
          <w:marRight w:val="0"/>
          <w:marTop w:val="0"/>
          <w:marBottom w:val="0"/>
          <w:divBdr>
            <w:top w:val="none" w:sz="0" w:space="0" w:color="auto"/>
            <w:left w:val="none" w:sz="0" w:space="0" w:color="auto"/>
            <w:bottom w:val="none" w:sz="0" w:space="0" w:color="auto"/>
            <w:right w:val="none" w:sz="0" w:space="0" w:color="auto"/>
          </w:divBdr>
          <w:divsChild>
            <w:div w:id="10530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Mikhail+A&amp;cauthor_id=28683750" TargetMode="External"/><Relationship Id="rId18" Type="http://schemas.openxmlformats.org/officeDocument/2006/relationships/hyperlink" Target="https://pubmed.ncbi.nlm.nih.gov/?term=Hasanzai+A&amp;cauthor_id=2868375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med.ncbi.nlm.nih.gov/?term=Wood+M&amp;cauthor_id=28683750" TargetMode="External"/><Relationship Id="rId7" Type="http://schemas.openxmlformats.org/officeDocument/2006/relationships/settings" Target="settings.xml"/><Relationship Id="rId12" Type="http://schemas.openxmlformats.org/officeDocument/2006/relationships/hyperlink" Target="https://pubmed.ncbi.nlm.nih.gov/?term=Rowland+M&amp;cauthor_id=28683750" TargetMode="External"/><Relationship Id="rId17" Type="http://schemas.openxmlformats.org/officeDocument/2006/relationships/hyperlink" Target="https://pubmed.ncbi.nlm.nih.gov/?term=Mayan+I&amp;cauthor_id=28683750" TargetMode="External"/><Relationship Id="rId25" Type="http://schemas.openxmlformats.org/officeDocument/2006/relationships/hyperlink" Target="https://pubmed.ncbi.nlm.nih.gov/?term=Whitty+CJM&amp;cauthor_id=28683750" TargetMode="External"/><Relationship Id="rId2" Type="http://schemas.openxmlformats.org/officeDocument/2006/relationships/customXml" Target="../customXml/item2.xml"/><Relationship Id="rId16" Type="http://schemas.openxmlformats.org/officeDocument/2006/relationships/hyperlink" Target="https://pubmed.ncbi.nlm.nih.gov/?term=Alokozai+A&amp;cauthor_id=28683750" TargetMode="External"/><Relationship Id="rId20" Type="http://schemas.openxmlformats.org/officeDocument/2006/relationships/hyperlink" Target="https://pubmed.ncbi.nlm.nih.gov/?term=Mohammed+N&amp;cauthor_id=2868375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Leslie+T&amp;cauthor_id=28683750" TargetMode="External"/><Relationship Id="rId24" Type="http://schemas.openxmlformats.org/officeDocument/2006/relationships/hyperlink" Target="https://pubmed.ncbi.nlm.nih.gov/?term=Buhler+C&amp;cauthor_id=28683750" TargetMode="External"/><Relationship Id="rId5" Type="http://schemas.openxmlformats.org/officeDocument/2006/relationships/numbering" Target="numbering.xml"/><Relationship Id="rId15" Type="http://schemas.openxmlformats.org/officeDocument/2006/relationships/hyperlink" Target="https://pubmed.ncbi.nlm.nih.gov/?term=Willey+B&amp;cauthor_id=28683750" TargetMode="External"/><Relationship Id="rId23" Type="http://schemas.openxmlformats.org/officeDocument/2006/relationships/hyperlink" Target="https://pubmed.ncbi.nlm.nih.gov/?term=Laurent+B&amp;cauthor_id=28683750" TargetMode="External"/><Relationship Id="rId10" Type="http://schemas.openxmlformats.org/officeDocument/2006/relationships/endnotes" Target="endnotes.xml"/><Relationship Id="rId19" Type="http://schemas.openxmlformats.org/officeDocument/2006/relationships/hyperlink" Target="https://pubmed.ncbi.nlm.nih.gov/?term=Baktash+SH&amp;cauthor_id=286837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Cundill+B&amp;cauthor_id=28683750" TargetMode="External"/><Relationship Id="rId22" Type="http://schemas.openxmlformats.org/officeDocument/2006/relationships/hyperlink" Target="https://pubmed.ncbi.nlm.nih.gov/?term=Rahimi+HU&amp;cauthor_id=2868375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01950272A74A4287C328A987CC562A" ma:contentTypeVersion="10" ma:contentTypeDescription="Create a new document." ma:contentTypeScope="" ma:versionID="f45dffe807a11e35711653607a94438c">
  <xsd:schema xmlns:xsd="http://www.w3.org/2001/XMLSchema" xmlns:xs="http://www.w3.org/2001/XMLSchema" xmlns:p="http://schemas.microsoft.com/office/2006/metadata/properties" xmlns:ns3="a33eb3d8-b1de-4bf6-a4a3-2e910f48e331" targetNamespace="http://schemas.microsoft.com/office/2006/metadata/properties" ma:root="true" ma:fieldsID="ace36eb65764c4f21575b3f5758c2ffd" ns3:_="">
    <xsd:import namespace="a33eb3d8-b1de-4bf6-a4a3-2e910f48e3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eb3d8-b1de-4bf6-a4a3-2e910f48e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139D-3563-411A-8E96-7D10CF8363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91B15-D606-455D-AB09-A5B39E6851B9}">
  <ds:schemaRefs>
    <ds:schemaRef ds:uri="http://schemas.microsoft.com/sharepoint/v3/contenttype/forms"/>
  </ds:schemaRefs>
</ds:datastoreItem>
</file>

<file path=customXml/itemProps3.xml><?xml version="1.0" encoding="utf-8"?>
<ds:datastoreItem xmlns:ds="http://schemas.openxmlformats.org/officeDocument/2006/customXml" ds:itemID="{BC05DBD8-B795-4550-A280-A00D12EB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eb3d8-b1de-4bf6-a4a3-2e910f48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AD771-C50B-41ED-AB64-683F2940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816</Words>
  <Characters>4656</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Worksheet: Analysing dichotomous data</vt:lpstr>
      <vt:lpstr>        Read the abstract  below and answer the questions that follow: </vt:lpstr>
      <vt:lpstr>        /Answer the questions below. You can use the space on the right side to draw 2x2</vt:lpstr>
      <vt:lpstr/>
      <vt:lpstr>The effects of HIV self-testing kits in increasing uptake of male partner testin</vt:lpstr>
      <vt:lpstr>    Abstract </vt:lpstr>
      <vt:lpstr>Family-Based Smoking Cessation Intervention for Smoking Fathers and Nonsmoking M</vt:lpstr>
      <vt:lpstr>        Erratum in </vt:lpstr>
      <vt:lpstr>    Abstract </vt:lpstr>
      <vt:lpstr>Effect of Oral Dexamethasone Without Immediate Antibiotics vs Placebo on Acute S</vt:lpstr>
      <vt:lpstr>    Abstract </vt:lpstr>
      <vt:lpstr>Physical exercise programme during pregnancy decreases perinatal depression risk</vt:lpstr>
      <vt:lpstr>        Affiliations </vt:lpstr>
      <vt:lpstr>    Abstract </vt:lpstr>
    </vt:vector>
  </TitlesOfParts>
  <Company>Stellenbosch University</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Dario Sambunjak</cp:lastModifiedBy>
  <cp:revision>18</cp:revision>
  <dcterms:created xsi:type="dcterms:W3CDTF">2020-09-16T07:56:00Z</dcterms:created>
  <dcterms:modified xsi:type="dcterms:W3CDTF">2021-01-08T08:15:00Z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0x0101001701950272A74A4287C328A987CC562A</vt:lpwstr>
  </property>
</Properties>
</file>